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09AC" w:rsidRPr="00BB0668" w:rsidRDefault="008209AC" w:rsidP="008209AC">
      <w:pPr>
        <w:pStyle w:val="Header"/>
        <w:tabs>
          <w:tab w:val="right" w:pos="9639"/>
        </w:tabs>
        <w:jc w:val="both"/>
        <w:rPr>
          <w:rFonts w:cs="Courier New"/>
          <w:sz w:val="24"/>
          <w:szCs w:val="24"/>
        </w:rPr>
      </w:pPr>
      <w:r w:rsidRPr="00BB0668">
        <w:rPr>
          <w:rFonts w:cs="Courier New"/>
          <w:sz w:val="24"/>
          <w:szCs w:val="24"/>
        </w:rPr>
        <w:t>3GPP TSG-RAN WG4 #</w:t>
      </w:r>
      <w:r w:rsidR="00575814" w:rsidRPr="00BB0668">
        <w:rPr>
          <w:rFonts w:cs="Courier New"/>
          <w:sz w:val="24"/>
          <w:szCs w:val="24"/>
        </w:rPr>
        <w:t>8</w:t>
      </w:r>
      <w:r w:rsidR="00BD29B3">
        <w:rPr>
          <w:rFonts w:cs="Courier New"/>
          <w:sz w:val="24"/>
          <w:szCs w:val="24"/>
        </w:rPr>
        <w:t>6</w:t>
      </w:r>
      <w:r w:rsidRPr="00BB0668">
        <w:rPr>
          <w:rFonts w:cs="Courier New"/>
          <w:sz w:val="24"/>
          <w:szCs w:val="24"/>
        </w:rPr>
        <w:tab/>
        <w:t>R4-</w:t>
      </w:r>
      <w:r w:rsidR="001C43D6" w:rsidRPr="001C43D6">
        <w:rPr>
          <w:rFonts w:cs="Courier New"/>
          <w:sz w:val="24"/>
          <w:szCs w:val="24"/>
        </w:rPr>
        <w:t>1802829</w:t>
      </w:r>
    </w:p>
    <w:p w:rsidR="00BD29B3" w:rsidRPr="00DB3907" w:rsidRDefault="00BD29B3" w:rsidP="00BD29B3">
      <w:pPr>
        <w:pStyle w:val="Header"/>
        <w:tabs>
          <w:tab w:val="left" w:pos="6521"/>
        </w:tabs>
        <w:jc w:val="both"/>
        <w:rPr>
          <w:rFonts w:cs="Courier New"/>
          <w:sz w:val="24"/>
          <w:szCs w:val="24"/>
        </w:rPr>
      </w:pPr>
      <w:r>
        <w:rPr>
          <w:rFonts w:cs="Courier New"/>
          <w:sz w:val="24"/>
          <w:szCs w:val="24"/>
        </w:rPr>
        <w:t>Athens, GR,</w:t>
      </w:r>
      <w:r w:rsidRPr="00BB2C23">
        <w:rPr>
          <w:rFonts w:cs="Courier New"/>
          <w:sz w:val="24"/>
          <w:szCs w:val="24"/>
        </w:rPr>
        <w:t xml:space="preserve"> </w:t>
      </w:r>
      <w:r w:rsidR="001C3EFB">
        <w:rPr>
          <w:rFonts w:cs="Courier New"/>
          <w:sz w:val="24"/>
          <w:szCs w:val="24"/>
        </w:rPr>
        <w:t>February</w:t>
      </w:r>
      <w:r>
        <w:rPr>
          <w:rFonts w:cs="Courier New"/>
          <w:sz w:val="24"/>
          <w:szCs w:val="24"/>
        </w:rPr>
        <w:t xml:space="preserve"> 26</w:t>
      </w:r>
      <w:r w:rsidRPr="00E13AFB">
        <w:rPr>
          <w:rFonts w:cs="Courier New"/>
          <w:sz w:val="24"/>
          <w:szCs w:val="24"/>
          <w:vertAlign w:val="superscript"/>
        </w:rPr>
        <w:t>th</w:t>
      </w:r>
      <w:r>
        <w:rPr>
          <w:rFonts w:cs="Courier New"/>
          <w:sz w:val="24"/>
          <w:szCs w:val="24"/>
        </w:rPr>
        <w:t xml:space="preserve"> </w:t>
      </w:r>
      <w:r w:rsidRPr="00DB3907">
        <w:rPr>
          <w:rFonts w:cs="Courier New"/>
          <w:sz w:val="24"/>
          <w:szCs w:val="24"/>
        </w:rPr>
        <w:t xml:space="preserve">– </w:t>
      </w:r>
      <w:r>
        <w:rPr>
          <w:rFonts w:cs="Courier New"/>
          <w:sz w:val="24"/>
          <w:szCs w:val="24"/>
        </w:rPr>
        <w:t>March 2</w:t>
      </w:r>
      <w:r w:rsidRPr="00E13AFB">
        <w:rPr>
          <w:rFonts w:cs="Courier New"/>
          <w:sz w:val="24"/>
          <w:szCs w:val="24"/>
          <w:vertAlign w:val="superscript"/>
        </w:rPr>
        <w:t>nd</w:t>
      </w:r>
      <w:r>
        <w:rPr>
          <w:rFonts w:cs="Courier New"/>
          <w:sz w:val="24"/>
          <w:szCs w:val="24"/>
        </w:rPr>
        <w:t>, 2018</w:t>
      </w:r>
    </w:p>
    <w:p w:rsidR="009C1F3F" w:rsidRPr="00F56E56" w:rsidRDefault="009C1F3F" w:rsidP="00AC033F">
      <w:pPr>
        <w:pStyle w:val="Header"/>
        <w:jc w:val="both"/>
        <w:rPr>
          <w:rFonts w:cs="Arial"/>
          <w:b w:val="0"/>
        </w:rPr>
      </w:pPr>
    </w:p>
    <w:p w:rsidR="00E43D4D" w:rsidRPr="00E53F32" w:rsidRDefault="00E43D4D" w:rsidP="00AC033F">
      <w:pPr>
        <w:pStyle w:val="Footer"/>
        <w:jc w:val="both"/>
      </w:pPr>
    </w:p>
    <w:p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1C43D6">
        <w:rPr>
          <w:rFonts w:ascii="Arial" w:hAnsi="Arial"/>
          <w:sz w:val="24"/>
          <w:lang w:val="en-US"/>
        </w:rPr>
        <w:t>7.4.12.5</w:t>
      </w:r>
    </w:p>
    <w:p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B67BA">
        <w:rPr>
          <w:rFonts w:ascii="Arial" w:hAnsi="Arial"/>
          <w:sz w:val="24"/>
          <w:lang w:val="en-US"/>
        </w:rPr>
        <w:t>Definition of</w:t>
      </w:r>
      <w:r w:rsidR="00D85C68" w:rsidRPr="00D85C68">
        <w:rPr>
          <w:rFonts w:ascii="Arial" w:hAnsi="Arial"/>
          <w:sz w:val="24"/>
          <w:lang w:val="en-US"/>
        </w:rPr>
        <w:t xml:space="preserve"> </w:t>
      </w:r>
      <w:r w:rsidR="00CF2DCB">
        <w:rPr>
          <w:rFonts w:ascii="Arial" w:hAnsi="Arial"/>
          <w:sz w:val="24"/>
          <w:lang w:val="en-US"/>
        </w:rPr>
        <w:t xml:space="preserve">UE </w:t>
      </w:r>
      <w:r w:rsidR="00710949">
        <w:rPr>
          <w:rFonts w:ascii="Arial" w:hAnsi="Arial"/>
          <w:sz w:val="24"/>
          <w:lang w:val="en-US"/>
        </w:rPr>
        <w:t>OOB</w:t>
      </w:r>
      <w:r w:rsidR="00D85C68" w:rsidRPr="00D85C68">
        <w:rPr>
          <w:rFonts w:ascii="Arial" w:hAnsi="Arial"/>
          <w:sz w:val="24"/>
          <w:lang w:val="en-US"/>
        </w:rPr>
        <w:t xml:space="preserve"> </w:t>
      </w:r>
      <w:r w:rsidR="00CF2DCB">
        <w:rPr>
          <w:rFonts w:ascii="Arial" w:hAnsi="Arial"/>
          <w:sz w:val="24"/>
          <w:lang w:val="en-US"/>
        </w:rPr>
        <w:t xml:space="preserve">blocking </w:t>
      </w:r>
      <w:r w:rsidR="00D85C68" w:rsidRPr="00D85C68">
        <w:rPr>
          <w:rFonts w:ascii="Arial" w:hAnsi="Arial"/>
          <w:sz w:val="24"/>
          <w:lang w:val="en-US"/>
        </w:rPr>
        <w:t xml:space="preserve">requirement for </w:t>
      </w:r>
      <w:r w:rsidR="002B67BA">
        <w:rPr>
          <w:rFonts w:ascii="Arial" w:hAnsi="Arial"/>
          <w:sz w:val="24"/>
          <w:lang w:val="en-US"/>
        </w:rPr>
        <w:t>FR2</w:t>
      </w:r>
    </w:p>
    <w:p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561D07">
        <w:rPr>
          <w:rFonts w:ascii="Arial" w:hAnsi="Arial"/>
          <w:sz w:val="24"/>
          <w:lang w:val="en-US"/>
        </w:rPr>
        <w:t>Approval</w:t>
      </w:r>
    </w:p>
    <w:p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rsidR="00781440" w:rsidRDefault="00EC5A59" w:rsidP="0031457B">
      <w:pPr>
        <w:jc w:val="both"/>
        <w:rPr>
          <w:lang w:val="en-US"/>
        </w:rPr>
      </w:pPr>
      <w:r>
        <w:t xml:space="preserve">In this contribution we focus on </w:t>
      </w:r>
      <w:r w:rsidR="00A552B7">
        <w:t xml:space="preserve">the </w:t>
      </w:r>
      <w:r>
        <w:t xml:space="preserve">out-of-band </w:t>
      </w:r>
      <w:r w:rsidR="004D2532">
        <w:t xml:space="preserve">(OOB) blocking </w:t>
      </w:r>
      <w:r>
        <w:t xml:space="preserve">requirement for </w:t>
      </w:r>
      <w:r w:rsidR="0031457B">
        <w:t xml:space="preserve">frequency </w:t>
      </w:r>
      <w:r>
        <w:t>range 2 NR</w:t>
      </w:r>
      <w:r w:rsidR="00970ED3">
        <w:t>.</w:t>
      </w:r>
      <w:r>
        <w:t xml:space="preserve"> So far, </w:t>
      </w:r>
      <w:r w:rsidR="0031457B">
        <w:t>only the out-of-band region was agreed</w:t>
      </w:r>
      <w:r>
        <w:t>.</w:t>
      </w:r>
      <w:r w:rsidR="0031457B">
        <w:t xml:space="preserve"> In this contribution we make a proposal for the requirement to be specified in TS 38.101-2.</w:t>
      </w:r>
      <w:r w:rsidR="0031457B">
        <w:rPr>
          <w:lang w:val="en-US"/>
        </w:rPr>
        <w:t xml:space="preserve"> </w:t>
      </w:r>
    </w:p>
    <w:p w:rsidR="000813B9" w:rsidRDefault="0031457B" w:rsidP="0031457B">
      <w:pPr>
        <w:pStyle w:val="Heading1"/>
        <w:rPr>
          <w:lang w:val="en-US"/>
        </w:rPr>
      </w:pPr>
      <w:r>
        <w:rPr>
          <w:lang w:val="en-US"/>
        </w:rPr>
        <w:t>Discussion</w:t>
      </w:r>
    </w:p>
    <w:p w:rsidR="00071365" w:rsidRDefault="0031457B" w:rsidP="001C43D6">
      <w:pPr>
        <w:jc w:val="both"/>
        <w:rPr>
          <w:b/>
          <w:i/>
          <w:lang w:val="en-US"/>
        </w:rPr>
      </w:pPr>
      <w:r>
        <w:rPr>
          <w:lang w:val="en-US"/>
        </w:rPr>
        <w:t xml:space="preserve">The out-of-band blocking (OOBE) was extensively discussed in </w:t>
      </w:r>
      <w:r>
        <w:rPr>
          <w:lang w:val="en-US"/>
        </w:rPr>
        <w:fldChar w:fldCharType="begin"/>
      </w:r>
      <w:r>
        <w:rPr>
          <w:lang w:val="en-US"/>
        </w:rPr>
        <w:instrText xml:space="preserve"> REF _Ref506499794 \r \h </w:instrText>
      </w:r>
      <w:r>
        <w:rPr>
          <w:lang w:val="en-US"/>
        </w:rPr>
      </w:r>
      <w:r>
        <w:rPr>
          <w:lang w:val="en-US"/>
        </w:rPr>
        <w:fldChar w:fldCharType="separate"/>
      </w:r>
      <w:r>
        <w:rPr>
          <w:lang w:val="en-US"/>
        </w:rPr>
        <w:t>[1]</w:t>
      </w:r>
      <w:r>
        <w:rPr>
          <w:lang w:val="en-US"/>
        </w:rPr>
        <w:fldChar w:fldCharType="end"/>
      </w:r>
      <w:r>
        <w:rPr>
          <w:lang w:val="en-US"/>
        </w:rPr>
        <w:t xml:space="preserve">. </w:t>
      </w:r>
      <w:r w:rsidR="00B34BE5">
        <w:rPr>
          <w:lang w:val="en-US"/>
        </w:rPr>
        <w:t>The requirement has not been defined yet in FR2 specification. The major agreement was only about the out-of-band boundary</w:t>
      </w:r>
      <w:r w:rsidR="00A552B7">
        <w:rPr>
          <w:lang w:val="en-US"/>
        </w:rPr>
        <w:t>,</w:t>
      </w:r>
      <w:r w:rsidR="00B34BE5">
        <w:rPr>
          <w:lang w:val="en-US"/>
        </w:rPr>
        <w:t xml:space="preserve"> which was determined based on ACS and IBB definition. Because ACS and IBB test signals have same bandwidth BW as the wanted signal</w:t>
      </w:r>
      <w:r w:rsidR="00A552B7">
        <w:rPr>
          <w:lang w:val="en-US"/>
        </w:rPr>
        <w:t>,</w:t>
      </w:r>
      <w:r w:rsidR="00B34BE5">
        <w:rPr>
          <w:lang w:val="en-US"/>
        </w:rPr>
        <w:t xml:space="preserve"> the out-of-band boundaries are defined as </w:t>
      </w:r>
      <w:r w:rsidR="00B34BE5" w:rsidRPr="00B34BE5">
        <w:rPr>
          <w:lang w:val="en-US"/>
        </w:rPr>
        <w:t>F</w:t>
      </w:r>
      <w:r w:rsidR="00B34BE5" w:rsidRPr="00B34BE5">
        <w:rPr>
          <w:vertAlign w:val="subscript"/>
          <w:lang w:val="en-US"/>
        </w:rPr>
        <w:t>DL_low</w:t>
      </w:r>
      <w:r w:rsidR="00B34BE5" w:rsidRPr="00B34BE5">
        <w:rPr>
          <w:lang w:val="en-US"/>
        </w:rPr>
        <w:t>-2</w:t>
      </w:r>
      <w:r w:rsidR="00B34BE5" w:rsidRPr="00B34BE5">
        <w:rPr>
          <w:rFonts w:ascii="Calibri" w:hAnsi="Calibri"/>
          <w:lang w:val="en-US"/>
        </w:rPr>
        <w:t>∙</w:t>
      </w:r>
      <w:r w:rsidR="00B34BE5" w:rsidRPr="00B34BE5">
        <w:rPr>
          <w:lang w:val="en-US"/>
        </w:rPr>
        <w:t>BW and F</w:t>
      </w:r>
      <w:r w:rsidR="00B34BE5" w:rsidRPr="00B34BE5">
        <w:rPr>
          <w:vertAlign w:val="subscript"/>
          <w:lang w:val="en-US"/>
        </w:rPr>
        <w:t>DL_high</w:t>
      </w:r>
      <w:r w:rsidR="00B34BE5" w:rsidRPr="00B34BE5">
        <w:rPr>
          <w:lang w:val="en-US"/>
        </w:rPr>
        <w:t>+2</w:t>
      </w:r>
      <w:r w:rsidR="00B34BE5" w:rsidRPr="00B34BE5">
        <w:rPr>
          <w:rFonts w:ascii="Calibri" w:hAnsi="Calibri"/>
          <w:lang w:val="en-US"/>
        </w:rPr>
        <w:t>∙</w:t>
      </w:r>
      <w:r w:rsidR="00B34BE5">
        <w:rPr>
          <w:lang w:val="en-US"/>
        </w:rPr>
        <w:t xml:space="preserve">BW as illustrated in </w:t>
      </w:r>
      <w:r w:rsidR="00B34BE5">
        <w:rPr>
          <w:lang w:val="en-US"/>
        </w:rPr>
        <w:fldChar w:fldCharType="begin"/>
      </w:r>
      <w:r w:rsidR="00B34BE5">
        <w:rPr>
          <w:lang w:val="en-US"/>
        </w:rPr>
        <w:instrText xml:space="preserve"> REF _Ref498531128 \h </w:instrText>
      </w:r>
      <w:r w:rsidR="00B34BE5">
        <w:rPr>
          <w:lang w:val="en-US"/>
        </w:rPr>
      </w:r>
      <w:r w:rsidR="00B34BE5">
        <w:rPr>
          <w:lang w:val="en-US"/>
        </w:rPr>
        <w:fldChar w:fldCharType="separate"/>
      </w:r>
      <w:r w:rsidR="00B34BE5">
        <w:t xml:space="preserve">Figure </w:t>
      </w:r>
      <w:r w:rsidR="00B34BE5">
        <w:rPr>
          <w:noProof/>
        </w:rPr>
        <w:t>1</w:t>
      </w:r>
      <w:r w:rsidR="00B34BE5">
        <w:rPr>
          <w:lang w:val="en-US"/>
        </w:rPr>
        <w:fldChar w:fldCharType="end"/>
      </w:r>
      <w:r w:rsidR="00B34BE5">
        <w:rPr>
          <w:lang w:val="en-US"/>
        </w:rPr>
        <w:t>.</w:t>
      </w:r>
    </w:p>
    <w:p w:rsidR="00DC67A3" w:rsidRDefault="00DC67A3" w:rsidP="00DC67A3">
      <w:pPr>
        <w:keepNext/>
      </w:pPr>
      <w:r>
        <w:rPr>
          <w:b/>
          <w:i/>
          <w:noProof/>
          <w:lang w:val="en-US"/>
        </w:rPr>
        <w:drawing>
          <wp:inline distT="0" distB="0" distL="0" distR="0" wp14:anchorId="75902977" wp14:editId="1BA701FC">
            <wp:extent cx="6111377" cy="19735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2375" cy="1980361"/>
                    </a:xfrm>
                    <a:prstGeom prst="rect">
                      <a:avLst/>
                    </a:prstGeom>
                    <a:noFill/>
                  </pic:spPr>
                </pic:pic>
              </a:graphicData>
            </a:graphic>
          </wp:inline>
        </w:drawing>
      </w:r>
    </w:p>
    <w:p w:rsidR="00DC67A3" w:rsidRDefault="00DC67A3" w:rsidP="00DC67A3">
      <w:pPr>
        <w:pStyle w:val="Caption"/>
        <w:jc w:val="center"/>
      </w:pPr>
      <w:bookmarkStart w:id="1" w:name="_Ref498531128"/>
      <w:r>
        <w:t xml:space="preserve">Figure </w:t>
      </w:r>
      <w:r>
        <w:fldChar w:fldCharType="begin"/>
      </w:r>
      <w:r>
        <w:instrText xml:space="preserve"> SEQ Figure \* ARABIC </w:instrText>
      </w:r>
      <w:r>
        <w:fldChar w:fldCharType="separate"/>
      </w:r>
      <w:r w:rsidR="002D16B1">
        <w:rPr>
          <w:noProof/>
        </w:rPr>
        <w:t>1</w:t>
      </w:r>
      <w:r>
        <w:fldChar w:fldCharType="end"/>
      </w:r>
      <w:bookmarkEnd w:id="1"/>
      <w:r>
        <w:t xml:space="preserve">. Frequency regions for </w:t>
      </w:r>
      <w:r w:rsidR="00BB0668">
        <w:t>i</w:t>
      </w:r>
      <w:r>
        <w:t>n-band and out-of-band requirements.</w:t>
      </w:r>
    </w:p>
    <w:p w:rsidR="00B34BE5" w:rsidRDefault="00B34BE5" w:rsidP="00EA05F8">
      <w:pPr>
        <w:jc w:val="both"/>
        <w:rPr>
          <w:lang w:val="en-US"/>
        </w:rPr>
      </w:pPr>
      <w:r>
        <w:rPr>
          <w:lang w:val="en-US"/>
        </w:rPr>
        <w:t xml:space="preserve">In </w:t>
      </w:r>
      <w:r>
        <w:rPr>
          <w:lang w:val="en-US"/>
        </w:rPr>
        <w:fldChar w:fldCharType="begin"/>
      </w:r>
      <w:r>
        <w:rPr>
          <w:lang w:val="en-US"/>
        </w:rPr>
        <w:instrText xml:space="preserve"> REF _Ref506499794 \r \h </w:instrText>
      </w:r>
      <w:r w:rsidR="00EA05F8">
        <w:rPr>
          <w:lang w:val="en-US"/>
        </w:rPr>
        <w:instrText xml:space="preserve"> \* MERGEFORMAT </w:instrText>
      </w:r>
      <w:r>
        <w:rPr>
          <w:lang w:val="en-US"/>
        </w:rPr>
      </w:r>
      <w:r>
        <w:rPr>
          <w:lang w:val="en-US"/>
        </w:rPr>
        <w:fldChar w:fldCharType="separate"/>
      </w:r>
      <w:r>
        <w:rPr>
          <w:lang w:val="en-US"/>
        </w:rPr>
        <w:t>[1]</w:t>
      </w:r>
      <w:r>
        <w:rPr>
          <w:lang w:val="en-US"/>
        </w:rPr>
        <w:fldChar w:fldCharType="end"/>
      </w:r>
      <w:r>
        <w:rPr>
          <w:lang w:val="en-US"/>
        </w:rPr>
        <w:t xml:space="preserve"> it was also observed that the </w:t>
      </w:r>
      <w:r w:rsidRPr="00B34BE5">
        <w:rPr>
          <w:lang w:val="en-US"/>
        </w:rPr>
        <w:t>UE blocking requirement for protection against fixed services should be in the -50~-45dBm ballpark.</w:t>
      </w:r>
      <w:r>
        <w:rPr>
          <w:lang w:val="en-US"/>
        </w:rPr>
        <w:t xml:space="preserve"> </w:t>
      </w:r>
      <w:proofErr w:type="gramStart"/>
      <w:r>
        <w:rPr>
          <w:lang w:val="en-US"/>
        </w:rPr>
        <w:t>As a consequence</w:t>
      </w:r>
      <w:proofErr w:type="gramEnd"/>
      <w:r>
        <w:rPr>
          <w:lang w:val="en-US"/>
        </w:rPr>
        <w:t>, protection against fixed links and ot</w:t>
      </w:r>
      <w:r w:rsidR="00482C8E">
        <w:rPr>
          <w:lang w:val="en-US"/>
        </w:rPr>
        <w:t xml:space="preserve">her services does not seem to represent a major issue. What was discussed in RAN4 NR Ad Hoc meeting #4 was whether to define a requirement </w:t>
      </w:r>
      <w:r w:rsidR="00EA05F8">
        <w:rPr>
          <w:lang w:val="en-US"/>
        </w:rPr>
        <w:t xml:space="preserve">or not, especially if the needed requirement is more relaxed compared to IBB. Our view is that a specific OOBB requirement for protection against other services is not needed, however it makes sense to provide protection against other FR2 bands operating in the same region. Following this rationale, we propose to define a requirement </w:t>
      </w:r>
      <w:proofErr w:type="gramStart"/>
      <w:r w:rsidR="00EA05F8">
        <w:rPr>
          <w:lang w:val="en-US"/>
        </w:rPr>
        <w:t>similar to</w:t>
      </w:r>
      <w:proofErr w:type="gramEnd"/>
      <w:r w:rsidR="00EA05F8">
        <w:rPr>
          <w:lang w:val="en-US"/>
        </w:rPr>
        <w:t xml:space="preserve"> IBB but covering other FR2 bands operating in the same region. </w:t>
      </w:r>
    </w:p>
    <w:p w:rsidR="00EA05F8" w:rsidRDefault="00EA05F8" w:rsidP="00EA05F8">
      <w:pPr>
        <w:jc w:val="both"/>
        <w:rPr>
          <w:b/>
          <w:i/>
          <w:lang w:val="en-US"/>
        </w:rPr>
      </w:pPr>
      <w:r w:rsidRPr="00EA05F8">
        <w:rPr>
          <w:b/>
          <w:i/>
          <w:lang w:val="en-US"/>
        </w:rPr>
        <w:t>Proposal 1:</w:t>
      </w:r>
      <w:r>
        <w:rPr>
          <w:b/>
          <w:i/>
          <w:lang w:val="en-US"/>
        </w:rPr>
        <w:t xml:space="preserve"> the OOBB requirement for FR2 should be defined </w:t>
      </w:r>
      <w:proofErr w:type="gramStart"/>
      <w:r>
        <w:rPr>
          <w:b/>
          <w:i/>
          <w:lang w:val="en-US"/>
        </w:rPr>
        <w:t>in order to</w:t>
      </w:r>
      <w:proofErr w:type="gramEnd"/>
      <w:r>
        <w:rPr>
          <w:b/>
          <w:i/>
          <w:lang w:val="en-US"/>
        </w:rPr>
        <w:t xml:space="preserve"> provide protection against other FR2 bands operating in the same region.</w:t>
      </w:r>
    </w:p>
    <w:p w:rsidR="00EA05F8" w:rsidRDefault="00EA05F8" w:rsidP="00EA05F8">
      <w:pPr>
        <w:jc w:val="both"/>
        <w:rPr>
          <w:b/>
          <w:i/>
          <w:lang w:val="en-US"/>
        </w:rPr>
      </w:pPr>
      <w:r>
        <w:rPr>
          <w:b/>
          <w:i/>
          <w:lang w:val="en-US"/>
        </w:rPr>
        <w:t xml:space="preserve">Proposal 2: the OOBB test signal should be </w:t>
      </w:r>
      <w:proofErr w:type="gramStart"/>
      <w:r>
        <w:rPr>
          <w:b/>
          <w:i/>
          <w:lang w:val="en-US"/>
        </w:rPr>
        <w:t>similar to</w:t>
      </w:r>
      <w:proofErr w:type="gramEnd"/>
      <w:r>
        <w:rPr>
          <w:b/>
          <w:i/>
          <w:lang w:val="en-US"/>
        </w:rPr>
        <w:t xml:space="preserve"> FR2 IBB test signal.</w:t>
      </w:r>
    </w:p>
    <w:p w:rsidR="002D16B1" w:rsidRDefault="002D16B1" w:rsidP="00EA05F8">
      <w:pPr>
        <w:jc w:val="both"/>
        <w:rPr>
          <w:lang w:val="en-US"/>
        </w:rPr>
      </w:pPr>
      <w:r w:rsidRPr="002D16B1">
        <w:rPr>
          <w:lang w:val="en-US"/>
        </w:rPr>
        <w:t>A pi</w:t>
      </w:r>
      <w:r>
        <w:rPr>
          <w:lang w:val="en-US"/>
        </w:rPr>
        <w:t xml:space="preserve">ctorial representation of the OOBB requirement for band n257 is shown in </w:t>
      </w:r>
      <w:r>
        <w:rPr>
          <w:lang w:val="en-US"/>
        </w:rPr>
        <w:fldChar w:fldCharType="begin"/>
      </w:r>
      <w:r>
        <w:rPr>
          <w:lang w:val="en-US"/>
        </w:rPr>
        <w:instrText xml:space="preserve"> REF _Ref498531128 \h </w:instrText>
      </w:r>
      <w:r>
        <w:rPr>
          <w:lang w:val="en-US"/>
        </w:rPr>
      </w:r>
      <w:r>
        <w:rPr>
          <w:lang w:val="en-US"/>
        </w:rPr>
        <w:fldChar w:fldCharType="separate"/>
      </w:r>
      <w:r>
        <w:t xml:space="preserve">Figure </w:t>
      </w:r>
      <w:r>
        <w:rPr>
          <w:noProof/>
        </w:rPr>
        <w:t>1</w:t>
      </w:r>
      <w:r>
        <w:rPr>
          <w:lang w:val="en-US"/>
        </w:rPr>
        <w:fldChar w:fldCharType="end"/>
      </w:r>
      <w:r>
        <w:rPr>
          <w:lang w:val="en-US"/>
        </w:rPr>
        <w:t xml:space="preserve">. The following </w:t>
      </w:r>
      <w:r w:rsidR="00A552B7">
        <w:rPr>
          <w:lang w:val="en-US"/>
        </w:rPr>
        <w:t>observations can be made</w:t>
      </w:r>
      <w:r>
        <w:rPr>
          <w:lang w:val="en-US"/>
        </w:rPr>
        <w:t>:</w:t>
      </w:r>
    </w:p>
    <w:p w:rsidR="002D16B1" w:rsidRDefault="002D16B1" w:rsidP="002D16B1">
      <w:pPr>
        <w:pStyle w:val="ListParagraph"/>
        <w:numPr>
          <w:ilvl w:val="0"/>
          <w:numId w:val="40"/>
        </w:numPr>
        <w:jc w:val="both"/>
        <w:rPr>
          <w:lang w:val="en-US"/>
        </w:rPr>
      </w:pPr>
      <w:r>
        <w:rPr>
          <w:lang w:val="en-US"/>
        </w:rPr>
        <w:t>The OOB blocker is defined in the frequency region covering band n260.</w:t>
      </w:r>
    </w:p>
    <w:p w:rsidR="002D16B1" w:rsidRDefault="002D16B1" w:rsidP="002D16B1">
      <w:pPr>
        <w:pStyle w:val="ListParagraph"/>
        <w:numPr>
          <w:ilvl w:val="0"/>
          <w:numId w:val="40"/>
        </w:numPr>
        <w:jc w:val="both"/>
        <w:rPr>
          <w:lang w:val="en-US"/>
        </w:rPr>
      </w:pPr>
      <w:r>
        <w:rPr>
          <w:lang w:val="en-US"/>
        </w:rPr>
        <w:t>The OOB blocker bandwidth is the same as the wanted signal.</w:t>
      </w:r>
    </w:p>
    <w:p w:rsidR="002D16B1" w:rsidRPr="002D16B1" w:rsidRDefault="002D16B1" w:rsidP="002D16B1">
      <w:pPr>
        <w:pStyle w:val="ListParagraph"/>
        <w:numPr>
          <w:ilvl w:val="0"/>
          <w:numId w:val="40"/>
        </w:numPr>
        <w:jc w:val="both"/>
        <w:rPr>
          <w:lang w:val="en-US"/>
        </w:rPr>
      </w:pPr>
      <w:r>
        <w:rPr>
          <w:lang w:val="en-US"/>
        </w:rPr>
        <w:t xml:space="preserve">The OOB level is </w:t>
      </w:r>
      <w:proofErr w:type="gramStart"/>
      <w:r>
        <w:rPr>
          <w:lang w:val="en-US"/>
        </w:rPr>
        <w:t>similar to</w:t>
      </w:r>
      <w:proofErr w:type="gramEnd"/>
      <w:r>
        <w:rPr>
          <w:lang w:val="en-US"/>
        </w:rPr>
        <w:t xml:space="preserve"> IBB level.</w:t>
      </w:r>
    </w:p>
    <w:p w:rsidR="002D16B1" w:rsidRDefault="002D16B1" w:rsidP="002D16B1">
      <w:pPr>
        <w:keepNext/>
        <w:jc w:val="both"/>
      </w:pPr>
      <w:r>
        <w:rPr>
          <w:noProof/>
        </w:rPr>
        <w:lastRenderedPageBreak/>
        <w:drawing>
          <wp:inline distT="0" distB="0" distL="0" distR="0" wp14:anchorId="1C9FA911">
            <wp:extent cx="6326505" cy="2375407"/>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51064" cy="2384628"/>
                    </a:xfrm>
                    <a:prstGeom prst="rect">
                      <a:avLst/>
                    </a:prstGeom>
                    <a:noFill/>
                  </pic:spPr>
                </pic:pic>
              </a:graphicData>
            </a:graphic>
          </wp:inline>
        </w:drawing>
      </w:r>
    </w:p>
    <w:p w:rsidR="00EA05F8" w:rsidRDefault="002D16B1" w:rsidP="002D16B1">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Pictorial representation of OOBB requirement for band n257.</w:t>
      </w:r>
    </w:p>
    <w:p w:rsidR="00D85C68" w:rsidRDefault="00D85C68" w:rsidP="003D1A78">
      <w:pPr>
        <w:rPr>
          <w:lang w:val="en-US"/>
        </w:rPr>
      </w:pPr>
    </w:p>
    <w:p w:rsidR="002D16B1" w:rsidRDefault="002D16B1" w:rsidP="003D1A78">
      <w:pPr>
        <w:rPr>
          <w:lang w:val="en-US"/>
        </w:rPr>
      </w:pPr>
      <w:r>
        <w:rPr>
          <w:lang w:val="en-US"/>
        </w:rPr>
        <w:t xml:space="preserve">An implementation of the requirement is shown in </w:t>
      </w:r>
      <w:r>
        <w:rPr>
          <w:lang w:val="en-US"/>
        </w:rPr>
        <w:fldChar w:fldCharType="begin"/>
      </w:r>
      <w:r>
        <w:rPr>
          <w:lang w:val="en-US"/>
        </w:rPr>
        <w:instrText xml:space="preserve"> REF _Ref506502695 \h </w:instrText>
      </w:r>
      <w:r>
        <w:rPr>
          <w:lang w:val="en-US"/>
        </w:rPr>
      </w:r>
      <w:r>
        <w:rPr>
          <w:lang w:val="en-US"/>
        </w:rPr>
        <w:fldChar w:fldCharType="separate"/>
      </w:r>
      <w:r>
        <w:t xml:space="preserve">Table </w:t>
      </w:r>
      <w:r>
        <w:rPr>
          <w:noProof/>
        </w:rPr>
        <w:t>1</w:t>
      </w:r>
      <w:r>
        <w:rPr>
          <w:lang w:val="en-US"/>
        </w:rPr>
        <w:fldChar w:fldCharType="end"/>
      </w:r>
      <w:r>
        <w:rPr>
          <w:lang w:val="en-US"/>
        </w:rPr>
        <w:t xml:space="preserve"> and </w:t>
      </w:r>
      <w:r>
        <w:rPr>
          <w:lang w:val="en-US"/>
        </w:rPr>
        <w:fldChar w:fldCharType="begin"/>
      </w:r>
      <w:r>
        <w:rPr>
          <w:lang w:val="en-US"/>
        </w:rPr>
        <w:instrText xml:space="preserve"> REF _Ref506502706 \h </w:instrText>
      </w:r>
      <w:r>
        <w:rPr>
          <w:lang w:val="en-US"/>
        </w:rPr>
      </w:r>
      <w:r>
        <w:rPr>
          <w:lang w:val="en-US"/>
        </w:rPr>
        <w:fldChar w:fldCharType="separate"/>
      </w:r>
      <w:r>
        <w:t xml:space="preserve">Table </w:t>
      </w:r>
      <w:r>
        <w:rPr>
          <w:noProof/>
        </w:rPr>
        <w:t>2</w:t>
      </w:r>
      <w:r>
        <w:rPr>
          <w:lang w:val="en-US"/>
        </w:rPr>
        <w:fldChar w:fldCharType="end"/>
      </w:r>
      <w:r>
        <w:rPr>
          <w:lang w:val="en-US"/>
        </w:rPr>
        <w:t xml:space="preserve">. Note that </w:t>
      </w:r>
      <w:r w:rsidR="00A552B7">
        <w:rPr>
          <w:lang w:val="en-US"/>
        </w:rPr>
        <w:t xml:space="preserve">the </w:t>
      </w:r>
      <w:r>
        <w:rPr>
          <w:lang w:val="en-US"/>
        </w:rPr>
        <w:t xml:space="preserve">OOBB level correspond to the IBB level defined for band n260. </w:t>
      </w:r>
    </w:p>
    <w:p w:rsidR="002D16B1" w:rsidRDefault="002D16B1" w:rsidP="002D16B1">
      <w:pPr>
        <w:rPr>
          <w:lang w:val="en-US"/>
        </w:rPr>
      </w:pPr>
      <w:r w:rsidRPr="002D16B1">
        <w:rPr>
          <w:b/>
          <w:i/>
          <w:lang w:val="en-US"/>
        </w:rPr>
        <w:t>Proposal 2:</w:t>
      </w:r>
      <w:r>
        <w:rPr>
          <w:b/>
          <w:i/>
          <w:lang w:val="en-US"/>
        </w:rPr>
        <w:t xml:space="preserve"> to define an OOBB requirement for FR2 as specified in</w:t>
      </w:r>
      <w:r w:rsidRPr="002D16B1">
        <w:rPr>
          <w:b/>
          <w:i/>
          <w:lang w:val="en-US"/>
        </w:rPr>
        <w:t xml:space="preserve"> </w:t>
      </w:r>
      <w:r w:rsidRPr="002D16B1">
        <w:rPr>
          <w:b/>
          <w:i/>
          <w:lang w:val="en-US"/>
        </w:rPr>
        <w:fldChar w:fldCharType="begin"/>
      </w:r>
      <w:r w:rsidRPr="002D16B1">
        <w:rPr>
          <w:b/>
          <w:i/>
          <w:lang w:val="en-US"/>
        </w:rPr>
        <w:instrText xml:space="preserve"> REF _Ref506502695 \h  \* MERGEFORMAT </w:instrText>
      </w:r>
      <w:r w:rsidRPr="002D16B1">
        <w:rPr>
          <w:b/>
          <w:i/>
          <w:lang w:val="en-US"/>
        </w:rPr>
      </w:r>
      <w:r w:rsidRPr="002D16B1">
        <w:rPr>
          <w:b/>
          <w:i/>
          <w:lang w:val="en-US"/>
        </w:rPr>
        <w:fldChar w:fldCharType="separate"/>
      </w:r>
      <w:r w:rsidRPr="002D16B1">
        <w:rPr>
          <w:b/>
          <w:i/>
        </w:rPr>
        <w:t xml:space="preserve">Table </w:t>
      </w:r>
      <w:r w:rsidRPr="002D16B1">
        <w:rPr>
          <w:b/>
          <w:i/>
          <w:noProof/>
        </w:rPr>
        <w:t>1</w:t>
      </w:r>
      <w:r w:rsidRPr="002D16B1">
        <w:rPr>
          <w:b/>
          <w:i/>
          <w:lang w:val="en-US"/>
        </w:rPr>
        <w:fldChar w:fldCharType="end"/>
      </w:r>
      <w:r w:rsidRPr="002D16B1">
        <w:rPr>
          <w:b/>
          <w:i/>
          <w:lang w:val="en-US"/>
        </w:rPr>
        <w:t xml:space="preserve"> and </w:t>
      </w:r>
      <w:r w:rsidRPr="002D16B1">
        <w:rPr>
          <w:b/>
          <w:i/>
          <w:lang w:val="en-US"/>
        </w:rPr>
        <w:fldChar w:fldCharType="begin"/>
      </w:r>
      <w:r w:rsidRPr="002D16B1">
        <w:rPr>
          <w:b/>
          <w:i/>
          <w:lang w:val="en-US"/>
        </w:rPr>
        <w:instrText xml:space="preserve"> REF _Ref506502706 \h  \* MERGEFORMAT </w:instrText>
      </w:r>
      <w:r w:rsidRPr="002D16B1">
        <w:rPr>
          <w:b/>
          <w:i/>
          <w:lang w:val="en-US"/>
        </w:rPr>
      </w:r>
      <w:r w:rsidRPr="002D16B1">
        <w:rPr>
          <w:b/>
          <w:i/>
          <w:lang w:val="en-US"/>
        </w:rPr>
        <w:fldChar w:fldCharType="separate"/>
      </w:r>
      <w:r w:rsidRPr="002D16B1">
        <w:rPr>
          <w:b/>
          <w:i/>
        </w:rPr>
        <w:t xml:space="preserve">Table </w:t>
      </w:r>
      <w:r w:rsidRPr="002D16B1">
        <w:rPr>
          <w:b/>
          <w:i/>
          <w:noProof/>
        </w:rPr>
        <w:t>2</w:t>
      </w:r>
      <w:r w:rsidRPr="002D16B1">
        <w:rPr>
          <w:b/>
          <w:i/>
          <w:lang w:val="en-US"/>
        </w:rPr>
        <w:fldChar w:fldCharType="end"/>
      </w:r>
      <w:r w:rsidRPr="002D16B1">
        <w:rPr>
          <w:b/>
          <w:i/>
          <w:lang w:val="en-US"/>
        </w:rPr>
        <w:t xml:space="preserve">. </w:t>
      </w:r>
    </w:p>
    <w:p w:rsidR="002D16B1" w:rsidRPr="002D16B1" w:rsidRDefault="002D16B1" w:rsidP="003D1A78">
      <w:pPr>
        <w:rPr>
          <w:b/>
          <w:i/>
          <w:lang w:val="en-US"/>
        </w:rPr>
      </w:pPr>
    </w:p>
    <w:p w:rsidR="002D16B1" w:rsidRDefault="002D16B1" w:rsidP="002D16B1">
      <w:pPr>
        <w:pStyle w:val="Caption"/>
        <w:keepNext/>
        <w:jc w:val="center"/>
      </w:pPr>
      <w:bookmarkStart w:id="2" w:name="_Ref506502695"/>
      <w:r>
        <w:t xml:space="preserve">Table </w:t>
      </w:r>
      <w:r>
        <w:fldChar w:fldCharType="begin"/>
      </w:r>
      <w:r>
        <w:instrText xml:space="preserve"> SEQ Table \* ARABIC </w:instrText>
      </w:r>
      <w:r>
        <w:fldChar w:fldCharType="separate"/>
      </w:r>
      <w:r>
        <w:rPr>
          <w:noProof/>
        </w:rPr>
        <w:t>1</w:t>
      </w:r>
      <w:r>
        <w:fldChar w:fldCharType="end"/>
      </w:r>
      <w:bookmarkEnd w:id="2"/>
      <w:r>
        <w:t>. Out-of-band</w:t>
      </w:r>
      <w:r w:rsidRPr="0032110F">
        <w:t xml:space="preserve"> blocking </w:t>
      </w:r>
      <w:r>
        <w:t>minimum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2D16B1" w:rsidRPr="0032110F" w:rsidTr="004E6F97">
        <w:trPr>
          <w:jc w:val="center"/>
        </w:trPr>
        <w:tc>
          <w:tcPr>
            <w:tcW w:w="1553" w:type="dxa"/>
            <w:vMerge w:val="restart"/>
          </w:tcPr>
          <w:p w:rsidR="002D16B1" w:rsidRPr="0032110F" w:rsidRDefault="002D16B1" w:rsidP="004E6F97">
            <w:pPr>
              <w:pStyle w:val="TAH"/>
              <w:rPr>
                <w:rFonts w:cs="Arial"/>
              </w:rPr>
            </w:pPr>
            <w:r w:rsidRPr="0032110F">
              <w:rPr>
                <w:rFonts w:cs="Arial"/>
              </w:rPr>
              <w:t>Rx parameter</w:t>
            </w:r>
          </w:p>
        </w:tc>
        <w:tc>
          <w:tcPr>
            <w:tcW w:w="708" w:type="dxa"/>
            <w:vMerge w:val="restart"/>
          </w:tcPr>
          <w:p w:rsidR="002D16B1" w:rsidRPr="0032110F" w:rsidRDefault="002D16B1" w:rsidP="004E6F97">
            <w:pPr>
              <w:pStyle w:val="TAH"/>
              <w:rPr>
                <w:rFonts w:cs="Arial"/>
              </w:rPr>
            </w:pPr>
            <w:r w:rsidRPr="0032110F">
              <w:rPr>
                <w:rFonts w:cs="Arial"/>
              </w:rPr>
              <w:t xml:space="preserve">Units </w:t>
            </w:r>
          </w:p>
        </w:tc>
        <w:tc>
          <w:tcPr>
            <w:tcW w:w="6952" w:type="dxa"/>
            <w:gridSpan w:val="4"/>
          </w:tcPr>
          <w:p w:rsidR="002D16B1" w:rsidRPr="0032110F" w:rsidRDefault="002D16B1" w:rsidP="004E6F97">
            <w:pPr>
              <w:pStyle w:val="TAH"/>
              <w:rPr>
                <w:rFonts w:cs="Arial"/>
              </w:rPr>
            </w:pPr>
            <w:r w:rsidRPr="0032110F">
              <w:rPr>
                <w:rFonts w:cs="Arial"/>
              </w:rPr>
              <w:t>Channel bandwidth</w:t>
            </w:r>
          </w:p>
        </w:tc>
      </w:tr>
      <w:tr w:rsidR="002D16B1" w:rsidRPr="0032110F" w:rsidTr="004E6F97">
        <w:trPr>
          <w:jc w:val="center"/>
        </w:trPr>
        <w:tc>
          <w:tcPr>
            <w:tcW w:w="1553" w:type="dxa"/>
            <w:vMerge/>
          </w:tcPr>
          <w:p w:rsidR="002D16B1" w:rsidRPr="0032110F" w:rsidRDefault="002D16B1" w:rsidP="004E6F97">
            <w:pPr>
              <w:pStyle w:val="TAH"/>
              <w:rPr>
                <w:rFonts w:cs="Arial"/>
              </w:rPr>
            </w:pPr>
          </w:p>
        </w:tc>
        <w:tc>
          <w:tcPr>
            <w:tcW w:w="708" w:type="dxa"/>
            <w:vMerge/>
          </w:tcPr>
          <w:p w:rsidR="002D16B1" w:rsidRPr="0032110F" w:rsidRDefault="002D16B1" w:rsidP="004E6F97">
            <w:pPr>
              <w:pStyle w:val="TAH"/>
              <w:rPr>
                <w:rFonts w:cs="Arial"/>
              </w:rPr>
            </w:pPr>
          </w:p>
        </w:tc>
        <w:tc>
          <w:tcPr>
            <w:tcW w:w="1755" w:type="dxa"/>
          </w:tcPr>
          <w:p w:rsidR="002D16B1" w:rsidRPr="0032110F" w:rsidRDefault="002D16B1" w:rsidP="004E6F97">
            <w:pPr>
              <w:pStyle w:val="TAH"/>
              <w:rPr>
                <w:rFonts w:cs="Arial"/>
              </w:rPr>
            </w:pPr>
            <w:r>
              <w:rPr>
                <w:rFonts w:cs="Arial"/>
              </w:rPr>
              <w:t>50</w:t>
            </w:r>
            <w:r w:rsidRPr="0032110F">
              <w:rPr>
                <w:rFonts w:cs="Arial"/>
              </w:rPr>
              <w:t xml:space="preserve"> MHz </w:t>
            </w:r>
          </w:p>
        </w:tc>
        <w:tc>
          <w:tcPr>
            <w:tcW w:w="1620" w:type="dxa"/>
          </w:tcPr>
          <w:p w:rsidR="002D16B1" w:rsidRPr="0032110F" w:rsidRDefault="002D16B1" w:rsidP="004E6F97">
            <w:pPr>
              <w:pStyle w:val="TAH"/>
              <w:rPr>
                <w:rFonts w:cs="Arial"/>
              </w:rPr>
            </w:pPr>
            <w:r>
              <w:rPr>
                <w:rFonts w:cs="Arial"/>
              </w:rPr>
              <w:t>100</w:t>
            </w:r>
            <w:r w:rsidRPr="0032110F">
              <w:rPr>
                <w:rFonts w:cs="Arial"/>
              </w:rPr>
              <w:t xml:space="preserve"> MHz</w:t>
            </w:r>
          </w:p>
        </w:tc>
        <w:tc>
          <w:tcPr>
            <w:tcW w:w="1530" w:type="dxa"/>
          </w:tcPr>
          <w:p w:rsidR="002D16B1" w:rsidRPr="0032110F" w:rsidRDefault="002D16B1" w:rsidP="004E6F97">
            <w:pPr>
              <w:pStyle w:val="TAH"/>
              <w:rPr>
                <w:rFonts w:cs="Arial"/>
              </w:rPr>
            </w:pPr>
            <w:r>
              <w:rPr>
                <w:rFonts w:cs="Arial"/>
              </w:rPr>
              <w:t>200</w:t>
            </w:r>
            <w:r w:rsidRPr="0032110F">
              <w:rPr>
                <w:rFonts w:cs="Arial"/>
              </w:rPr>
              <w:t xml:space="preserve"> MHz</w:t>
            </w:r>
          </w:p>
        </w:tc>
        <w:tc>
          <w:tcPr>
            <w:tcW w:w="2047" w:type="dxa"/>
          </w:tcPr>
          <w:p w:rsidR="002D16B1" w:rsidRPr="0032110F" w:rsidRDefault="002D16B1" w:rsidP="004E6F97">
            <w:pPr>
              <w:pStyle w:val="TAH"/>
              <w:rPr>
                <w:rFonts w:cs="Arial"/>
              </w:rPr>
            </w:pPr>
            <w:r>
              <w:rPr>
                <w:rFonts w:cs="Arial"/>
              </w:rPr>
              <w:t>40</w:t>
            </w:r>
            <w:r w:rsidRPr="0032110F">
              <w:rPr>
                <w:rFonts w:cs="Arial"/>
              </w:rPr>
              <w:t>0 MHz</w:t>
            </w:r>
          </w:p>
        </w:tc>
      </w:tr>
      <w:tr w:rsidR="002D16B1" w:rsidRPr="0032110F" w:rsidTr="004E6F97">
        <w:trPr>
          <w:trHeight w:val="828"/>
          <w:jc w:val="center"/>
        </w:trPr>
        <w:tc>
          <w:tcPr>
            <w:tcW w:w="1553" w:type="dxa"/>
            <w:vAlign w:val="center"/>
          </w:tcPr>
          <w:p w:rsidR="002D16B1" w:rsidRPr="0032110F" w:rsidRDefault="002D16B1" w:rsidP="004E6F97">
            <w:pPr>
              <w:pStyle w:val="TAL"/>
              <w:rPr>
                <w:rFonts w:cs="Arial"/>
              </w:rPr>
            </w:pPr>
            <w:r w:rsidRPr="0032110F">
              <w:rPr>
                <w:rFonts w:cs="Arial"/>
              </w:rPr>
              <w:t>Power in Transmission Bandwidth Configuration</w:t>
            </w:r>
          </w:p>
        </w:tc>
        <w:tc>
          <w:tcPr>
            <w:tcW w:w="708" w:type="dxa"/>
            <w:vAlign w:val="center"/>
          </w:tcPr>
          <w:p w:rsidR="002D16B1" w:rsidRPr="0032110F" w:rsidRDefault="002D16B1" w:rsidP="004E6F97">
            <w:pPr>
              <w:pStyle w:val="TAC"/>
              <w:rPr>
                <w:rFonts w:cs="Arial"/>
              </w:rPr>
            </w:pPr>
            <w:r w:rsidRPr="0032110F">
              <w:rPr>
                <w:rFonts w:cs="Arial"/>
              </w:rPr>
              <w:t>dBm</w:t>
            </w:r>
          </w:p>
        </w:tc>
        <w:tc>
          <w:tcPr>
            <w:tcW w:w="6952" w:type="dxa"/>
            <w:gridSpan w:val="4"/>
            <w:vAlign w:val="center"/>
          </w:tcPr>
          <w:p w:rsidR="002D16B1" w:rsidRPr="0032110F" w:rsidRDefault="002D16B1" w:rsidP="004E6F97">
            <w:pPr>
              <w:pStyle w:val="TAC"/>
              <w:rPr>
                <w:rFonts w:cs="Arial"/>
              </w:rPr>
            </w:pPr>
            <w:r w:rsidRPr="0032110F">
              <w:rPr>
                <w:rFonts w:cs="Arial"/>
              </w:rPr>
              <w:t xml:space="preserve">REFSENS + </w:t>
            </w:r>
            <w:r>
              <w:rPr>
                <w:rFonts w:cs="Arial"/>
              </w:rPr>
              <w:t>14dB</w:t>
            </w:r>
          </w:p>
          <w:p w:rsidR="002D16B1" w:rsidRPr="0032110F" w:rsidRDefault="002D16B1" w:rsidP="004E6F97">
            <w:pPr>
              <w:pStyle w:val="TAC"/>
              <w:jc w:val="left"/>
              <w:rPr>
                <w:rFonts w:cs="Arial"/>
              </w:rPr>
            </w:pPr>
          </w:p>
        </w:tc>
      </w:tr>
      <w:tr w:rsidR="002D16B1" w:rsidRPr="0032110F" w:rsidTr="004E6F97">
        <w:trPr>
          <w:jc w:val="center"/>
        </w:trPr>
        <w:tc>
          <w:tcPr>
            <w:tcW w:w="1553" w:type="dxa"/>
          </w:tcPr>
          <w:p w:rsidR="002D16B1" w:rsidRPr="0032110F" w:rsidRDefault="002D16B1" w:rsidP="004E6F97">
            <w:pPr>
              <w:pStyle w:val="TAL"/>
              <w:rPr>
                <w:rFonts w:eastAsia="MS Mincho" w:cs="Arial"/>
                <w:bCs/>
              </w:rPr>
            </w:pPr>
            <w:proofErr w:type="spellStart"/>
            <w:r w:rsidRPr="0032110F">
              <w:rPr>
                <w:rFonts w:eastAsia="MS Mincho" w:cs="Arial"/>
                <w:bCs/>
              </w:rPr>
              <w:t>BW</w:t>
            </w:r>
            <w:r w:rsidRPr="0032110F">
              <w:rPr>
                <w:rFonts w:eastAsia="MS Mincho" w:cs="Arial"/>
                <w:bCs/>
                <w:vertAlign w:val="subscript"/>
              </w:rPr>
              <w:t>Interferer</w:t>
            </w:r>
            <w:proofErr w:type="spellEnd"/>
          </w:p>
        </w:tc>
        <w:tc>
          <w:tcPr>
            <w:tcW w:w="708" w:type="dxa"/>
          </w:tcPr>
          <w:p w:rsidR="002D16B1" w:rsidRPr="0032110F" w:rsidRDefault="002D16B1" w:rsidP="004E6F97">
            <w:pPr>
              <w:pStyle w:val="TAC"/>
              <w:rPr>
                <w:rFonts w:cs="Arial"/>
              </w:rPr>
            </w:pPr>
            <w:r w:rsidRPr="0032110F">
              <w:rPr>
                <w:rFonts w:cs="Arial"/>
              </w:rPr>
              <w:t>MHz</w:t>
            </w:r>
          </w:p>
        </w:tc>
        <w:tc>
          <w:tcPr>
            <w:tcW w:w="1755" w:type="dxa"/>
            <w:vAlign w:val="center"/>
          </w:tcPr>
          <w:p w:rsidR="002D16B1" w:rsidRPr="0032110F" w:rsidRDefault="002D16B1" w:rsidP="004E6F97">
            <w:pPr>
              <w:pStyle w:val="TAC"/>
              <w:rPr>
                <w:rFonts w:cs="Arial"/>
              </w:rPr>
            </w:pPr>
            <w:r>
              <w:rPr>
                <w:rFonts w:cs="Arial"/>
              </w:rPr>
              <w:t>50</w:t>
            </w:r>
          </w:p>
        </w:tc>
        <w:tc>
          <w:tcPr>
            <w:tcW w:w="1620" w:type="dxa"/>
            <w:vAlign w:val="center"/>
          </w:tcPr>
          <w:p w:rsidR="002D16B1" w:rsidRPr="0032110F" w:rsidRDefault="002D16B1" w:rsidP="004E6F97">
            <w:pPr>
              <w:pStyle w:val="TAC"/>
              <w:rPr>
                <w:rFonts w:cs="Arial"/>
              </w:rPr>
            </w:pPr>
            <w:r>
              <w:rPr>
                <w:rFonts w:cs="Arial"/>
              </w:rPr>
              <w:t>100</w:t>
            </w:r>
          </w:p>
        </w:tc>
        <w:tc>
          <w:tcPr>
            <w:tcW w:w="1530" w:type="dxa"/>
            <w:vAlign w:val="center"/>
          </w:tcPr>
          <w:p w:rsidR="002D16B1" w:rsidRPr="0032110F" w:rsidRDefault="002D16B1" w:rsidP="004E6F97">
            <w:pPr>
              <w:pStyle w:val="TAC"/>
              <w:rPr>
                <w:rFonts w:cs="Arial"/>
              </w:rPr>
            </w:pPr>
            <w:r>
              <w:rPr>
                <w:rFonts w:cs="Arial"/>
              </w:rPr>
              <w:t>200</w:t>
            </w:r>
          </w:p>
        </w:tc>
        <w:tc>
          <w:tcPr>
            <w:tcW w:w="2047" w:type="dxa"/>
            <w:vAlign w:val="center"/>
          </w:tcPr>
          <w:p w:rsidR="002D16B1" w:rsidRPr="0032110F" w:rsidRDefault="002D16B1" w:rsidP="004E6F97">
            <w:pPr>
              <w:pStyle w:val="TAC"/>
              <w:rPr>
                <w:rFonts w:cs="Arial"/>
              </w:rPr>
            </w:pPr>
            <w:r>
              <w:rPr>
                <w:rFonts w:cs="Arial"/>
              </w:rPr>
              <w:t>400</w:t>
            </w:r>
          </w:p>
        </w:tc>
      </w:tr>
      <w:tr w:rsidR="002D16B1" w:rsidRPr="0032110F" w:rsidTr="004E6F97">
        <w:trPr>
          <w:jc w:val="center"/>
        </w:trPr>
        <w:tc>
          <w:tcPr>
            <w:tcW w:w="1553" w:type="dxa"/>
          </w:tcPr>
          <w:p w:rsidR="002D16B1" w:rsidRPr="005A7520" w:rsidRDefault="002D16B1" w:rsidP="004E6F97">
            <w:pPr>
              <w:pStyle w:val="TAL"/>
              <w:rPr>
                <w:rFonts w:eastAsia="MS Mincho" w:cs="Arial"/>
                <w:bCs/>
              </w:rPr>
            </w:pPr>
            <w:proofErr w:type="spellStart"/>
            <w:r w:rsidRPr="005A7520">
              <w:rPr>
                <w:rFonts w:eastAsia="MS Mincho" w:cs="Arial"/>
                <w:bCs/>
              </w:rPr>
              <w:t>P</w:t>
            </w:r>
            <w:r w:rsidRPr="00D517D8">
              <w:rPr>
                <w:rFonts w:eastAsia="MS Mincho" w:cs="Arial"/>
                <w:bCs/>
                <w:vertAlign w:val="subscript"/>
              </w:rPr>
              <w:t>Interferer</w:t>
            </w:r>
            <w:proofErr w:type="spellEnd"/>
          </w:p>
        </w:tc>
        <w:tc>
          <w:tcPr>
            <w:tcW w:w="708" w:type="dxa"/>
            <w:vAlign w:val="center"/>
          </w:tcPr>
          <w:p w:rsidR="002D16B1" w:rsidRDefault="002D16B1" w:rsidP="004E6F97">
            <w:pPr>
              <w:pStyle w:val="TAC"/>
              <w:rPr>
                <w:rFonts w:cs="Arial"/>
              </w:rPr>
            </w:pPr>
            <w:r>
              <w:rPr>
                <w:rFonts w:cs="Arial"/>
              </w:rPr>
              <w:t>dBm</w:t>
            </w:r>
          </w:p>
        </w:tc>
        <w:tc>
          <w:tcPr>
            <w:tcW w:w="1755" w:type="dxa"/>
            <w:vAlign w:val="center"/>
          </w:tcPr>
          <w:p w:rsidR="002D16B1" w:rsidRDefault="002D16B1" w:rsidP="004E6F97">
            <w:pPr>
              <w:pStyle w:val="TAC"/>
              <w:rPr>
                <w:rFonts w:cs="Arial"/>
              </w:rPr>
            </w:pPr>
            <w:r>
              <w:rPr>
                <w:rFonts w:cs="Arial"/>
              </w:rPr>
              <w:t>REFSENS + 41</w:t>
            </w:r>
          </w:p>
        </w:tc>
        <w:tc>
          <w:tcPr>
            <w:tcW w:w="1620" w:type="dxa"/>
            <w:vAlign w:val="center"/>
          </w:tcPr>
          <w:p w:rsidR="002D16B1" w:rsidRDefault="002D16B1" w:rsidP="004E6F97">
            <w:pPr>
              <w:pStyle w:val="TAC"/>
              <w:rPr>
                <w:rFonts w:cs="Arial"/>
              </w:rPr>
            </w:pPr>
            <w:r>
              <w:rPr>
                <w:rFonts w:cs="Arial"/>
              </w:rPr>
              <w:t>REFSENS + 41</w:t>
            </w:r>
          </w:p>
        </w:tc>
        <w:tc>
          <w:tcPr>
            <w:tcW w:w="1530" w:type="dxa"/>
            <w:vAlign w:val="center"/>
          </w:tcPr>
          <w:p w:rsidR="002D16B1" w:rsidRDefault="002D16B1" w:rsidP="004E6F97">
            <w:pPr>
              <w:pStyle w:val="TAC"/>
              <w:rPr>
                <w:rFonts w:cs="Arial"/>
              </w:rPr>
            </w:pPr>
            <w:r>
              <w:rPr>
                <w:rFonts w:cs="Arial"/>
              </w:rPr>
              <w:t>REFSENS + 41</w:t>
            </w:r>
          </w:p>
        </w:tc>
        <w:tc>
          <w:tcPr>
            <w:tcW w:w="2047" w:type="dxa"/>
            <w:vAlign w:val="center"/>
          </w:tcPr>
          <w:p w:rsidR="002D16B1" w:rsidRDefault="002D16B1" w:rsidP="004E6F97">
            <w:pPr>
              <w:pStyle w:val="TAC"/>
              <w:rPr>
                <w:rFonts w:cs="Arial"/>
              </w:rPr>
            </w:pPr>
            <w:r>
              <w:rPr>
                <w:rFonts w:cs="Arial"/>
              </w:rPr>
              <w:t>REFSENS + 41</w:t>
            </w:r>
          </w:p>
        </w:tc>
      </w:tr>
      <w:tr w:rsidR="002D16B1" w:rsidRPr="0032110F" w:rsidTr="004E6F97">
        <w:trPr>
          <w:jc w:val="center"/>
        </w:trPr>
        <w:tc>
          <w:tcPr>
            <w:tcW w:w="1553" w:type="dxa"/>
          </w:tcPr>
          <w:p w:rsidR="002D16B1" w:rsidRPr="0032110F" w:rsidRDefault="002D16B1" w:rsidP="004E6F97">
            <w:pPr>
              <w:pStyle w:val="TAL"/>
              <w:rPr>
                <w:rFonts w:eastAsia="MS Mincho" w:cs="Arial"/>
                <w:bCs/>
              </w:rPr>
            </w:pPr>
            <w:proofErr w:type="spellStart"/>
            <w:r>
              <w:rPr>
                <w:rFonts w:eastAsia="MS Mincho" w:cs="Arial"/>
                <w:bCs/>
              </w:rPr>
              <w:t>F</w:t>
            </w:r>
            <w:r w:rsidRPr="0032110F">
              <w:rPr>
                <w:rFonts w:eastAsia="MS Mincho" w:cs="Arial"/>
                <w:bCs/>
                <w:vertAlign w:val="subscript"/>
              </w:rPr>
              <w:t>Interferer</w:t>
            </w:r>
            <w:proofErr w:type="spellEnd"/>
          </w:p>
        </w:tc>
        <w:tc>
          <w:tcPr>
            <w:tcW w:w="708" w:type="dxa"/>
          </w:tcPr>
          <w:p w:rsidR="002D16B1" w:rsidRPr="0032110F" w:rsidRDefault="002D16B1" w:rsidP="004E6F97">
            <w:pPr>
              <w:pStyle w:val="TAC"/>
              <w:rPr>
                <w:rFonts w:cs="Arial"/>
              </w:rPr>
            </w:pPr>
            <w:r w:rsidRPr="0032110F">
              <w:rPr>
                <w:rFonts w:cs="Arial"/>
              </w:rPr>
              <w:t>MHz</w:t>
            </w:r>
          </w:p>
        </w:tc>
        <w:tc>
          <w:tcPr>
            <w:tcW w:w="1755" w:type="dxa"/>
          </w:tcPr>
          <w:p w:rsidR="002D16B1" w:rsidRPr="00014D9C" w:rsidRDefault="002D16B1" w:rsidP="004E6F97">
            <w:pPr>
              <w:pStyle w:val="TAC"/>
              <w:rPr>
                <w:rFonts w:cs="Arial"/>
                <w:lang w:val="en-US"/>
              </w:rPr>
            </w:pPr>
            <w:proofErr w:type="spellStart"/>
            <w:r w:rsidRPr="00014D9C">
              <w:rPr>
                <w:rFonts w:cs="Arial"/>
                <w:lang w:val="en-US"/>
              </w:rPr>
              <w:t>F</w:t>
            </w:r>
            <w:r>
              <w:rPr>
                <w:rFonts w:cs="Arial"/>
                <w:vertAlign w:val="subscript"/>
                <w:lang w:val="en-US"/>
              </w:rPr>
              <w:t>OOBB_</w:t>
            </w:r>
            <w:r w:rsidRPr="00014D9C">
              <w:rPr>
                <w:rFonts w:cs="Arial"/>
                <w:vertAlign w:val="subscript"/>
                <w:lang w:val="en-US"/>
              </w:rPr>
              <w:t>low</w:t>
            </w:r>
            <w:proofErr w:type="spellEnd"/>
            <w:r w:rsidRPr="00014D9C">
              <w:rPr>
                <w:rFonts w:cs="Arial"/>
                <w:vertAlign w:val="subscript"/>
                <w:lang w:val="en-US"/>
              </w:rPr>
              <w:t xml:space="preserve"> </w:t>
            </w:r>
            <w:r>
              <w:rPr>
                <w:rFonts w:cs="Arial"/>
                <w:lang w:val="en-US"/>
              </w:rPr>
              <w:t>+ 2</w:t>
            </w:r>
            <w:r w:rsidRPr="00014D9C">
              <w:rPr>
                <w:rFonts w:cs="Arial"/>
                <w:lang w:val="en-US"/>
              </w:rPr>
              <w:t>5</w:t>
            </w:r>
          </w:p>
          <w:p w:rsidR="002D16B1" w:rsidRPr="00014D9C" w:rsidRDefault="002D16B1" w:rsidP="004E6F97">
            <w:pPr>
              <w:pStyle w:val="TAC"/>
              <w:rPr>
                <w:rFonts w:cs="Arial"/>
                <w:lang w:val="en-US"/>
              </w:rPr>
            </w:pPr>
            <w:r>
              <w:rPr>
                <w:rFonts w:cs="Arial"/>
              </w:rPr>
              <w:t xml:space="preserve">to </w:t>
            </w:r>
            <w:r>
              <w:rPr>
                <w:rFonts w:cs="Arial"/>
              </w:rPr>
              <w:br/>
            </w:r>
            <w:proofErr w:type="spellStart"/>
            <w:r w:rsidRPr="00014D9C">
              <w:rPr>
                <w:rFonts w:cs="Arial"/>
                <w:lang w:val="en-US"/>
              </w:rPr>
              <w:t>F</w:t>
            </w:r>
            <w:r>
              <w:rPr>
                <w:rFonts w:cs="Arial"/>
                <w:vertAlign w:val="subscript"/>
                <w:lang w:val="en-US"/>
              </w:rPr>
              <w:t>OOBB</w:t>
            </w:r>
            <w:r w:rsidRPr="00014D9C">
              <w:rPr>
                <w:rFonts w:cs="Arial"/>
                <w:vertAlign w:val="subscript"/>
                <w:lang w:val="en-US"/>
              </w:rPr>
              <w:t>_</w:t>
            </w:r>
            <w:r>
              <w:rPr>
                <w:rFonts w:cs="Arial"/>
                <w:vertAlign w:val="subscript"/>
                <w:lang w:val="en-US"/>
              </w:rPr>
              <w:t>high</w:t>
            </w:r>
            <w:proofErr w:type="spellEnd"/>
            <w:r w:rsidRPr="00014D9C">
              <w:rPr>
                <w:rFonts w:cs="Arial"/>
                <w:vertAlign w:val="subscript"/>
                <w:lang w:val="en-US"/>
              </w:rPr>
              <w:t xml:space="preserve"> </w:t>
            </w:r>
            <w:r>
              <w:rPr>
                <w:rFonts w:cs="Arial"/>
                <w:lang w:val="en-US"/>
              </w:rPr>
              <w:t>- 2</w:t>
            </w:r>
            <w:r w:rsidRPr="00014D9C">
              <w:rPr>
                <w:rFonts w:cs="Arial"/>
                <w:lang w:val="en-US"/>
              </w:rPr>
              <w:t>5</w:t>
            </w:r>
          </w:p>
          <w:p w:rsidR="002D16B1" w:rsidRPr="0032110F" w:rsidRDefault="002D16B1" w:rsidP="004E6F97">
            <w:pPr>
              <w:pStyle w:val="TAC"/>
              <w:rPr>
                <w:rFonts w:cs="Arial"/>
              </w:rPr>
            </w:pPr>
          </w:p>
        </w:tc>
        <w:tc>
          <w:tcPr>
            <w:tcW w:w="1620" w:type="dxa"/>
          </w:tcPr>
          <w:p w:rsidR="002D16B1" w:rsidRPr="00014D9C" w:rsidRDefault="002D16B1" w:rsidP="004E6F97">
            <w:pPr>
              <w:pStyle w:val="TAC"/>
              <w:rPr>
                <w:rFonts w:cs="Arial"/>
                <w:lang w:val="en-US"/>
              </w:rPr>
            </w:pPr>
            <w:proofErr w:type="spellStart"/>
            <w:r w:rsidRPr="00014D9C">
              <w:rPr>
                <w:rFonts w:cs="Arial"/>
                <w:lang w:val="en-US"/>
              </w:rPr>
              <w:t>F</w:t>
            </w:r>
            <w:r>
              <w:rPr>
                <w:rFonts w:cs="Arial"/>
                <w:vertAlign w:val="subscript"/>
                <w:lang w:val="en-US"/>
              </w:rPr>
              <w:t>OOBB</w:t>
            </w:r>
            <w:r w:rsidRPr="00014D9C">
              <w:rPr>
                <w:rFonts w:cs="Arial"/>
                <w:vertAlign w:val="subscript"/>
                <w:lang w:val="en-US"/>
              </w:rPr>
              <w:t>_low</w:t>
            </w:r>
            <w:proofErr w:type="spellEnd"/>
            <w:r w:rsidRPr="00014D9C">
              <w:rPr>
                <w:rFonts w:cs="Arial"/>
                <w:vertAlign w:val="subscript"/>
                <w:lang w:val="en-US"/>
              </w:rPr>
              <w:t xml:space="preserve"> </w:t>
            </w:r>
            <w:r>
              <w:rPr>
                <w:rFonts w:cs="Arial"/>
                <w:lang w:val="en-US"/>
              </w:rPr>
              <w:t>+</w:t>
            </w:r>
            <w:r w:rsidRPr="00014D9C">
              <w:rPr>
                <w:rFonts w:cs="Arial"/>
                <w:lang w:val="en-US"/>
              </w:rPr>
              <w:t xml:space="preserve"> 5</w:t>
            </w:r>
            <w:r>
              <w:rPr>
                <w:rFonts w:cs="Arial"/>
                <w:lang w:val="en-US"/>
              </w:rPr>
              <w:t>0</w:t>
            </w:r>
          </w:p>
          <w:p w:rsidR="002D16B1" w:rsidRPr="00014D9C" w:rsidRDefault="002D16B1" w:rsidP="004E6F97">
            <w:pPr>
              <w:pStyle w:val="TAC"/>
              <w:rPr>
                <w:rFonts w:cs="Arial"/>
                <w:lang w:val="en-US"/>
              </w:rPr>
            </w:pPr>
            <w:r>
              <w:rPr>
                <w:rFonts w:cs="Arial"/>
              </w:rPr>
              <w:t xml:space="preserve">to </w:t>
            </w:r>
            <w:r>
              <w:rPr>
                <w:rFonts w:cs="Arial"/>
              </w:rPr>
              <w:br/>
            </w:r>
            <w:proofErr w:type="spellStart"/>
            <w:r w:rsidRPr="00014D9C">
              <w:rPr>
                <w:rFonts w:cs="Arial"/>
                <w:lang w:val="en-US"/>
              </w:rPr>
              <w:t>F</w:t>
            </w:r>
            <w:r>
              <w:rPr>
                <w:rFonts w:cs="Arial"/>
                <w:vertAlign w:val="subscript"/>
                <w:lang w:val="en-US"/>
              </w:rPr>
              <w:t>OOBB</w:t>
            </w:r>
            <w:r w:rsidRPr="00014D9C">
              <w:rPr>
                <w:rFonts w:cs="Arial"/>
                <w:vertAlign w:val="subscript"/>
                <w:lang w:val="en-US"/>
              </w:rPr>
              <w:t>_</w:t>
            </w:r>
            <w:r>
              <w:rPr>
                <w:rFonts w:cs="Arial"/>
                <w:vertAlign w:val="subscript"/>
                <w:lang w:val="en-US"/>
              </w:rPr>
              <w:t>high</w:t>
            </w:r>
            <w:proofErr w:type="spellEnd"/>
            <w:r w:rsidRPr="00014D9C">
              <w:rPr>
                <w:rFonts w:cs="Arial"/>
                <w:vertAlign w:val="subscript"/>
                <w:lang w:val="en-US"/>
              </w:rPr>
              <w:t xml:space="preserve"> </w:t>
            </w:r>
            <w:r>
              <w:rPr>
                <w:rFonts w:cs="Arial"/>
                <w:lang w:val="en-US"/>
              </w:rPr>
              <w:t>- 50</w:t>
            </w:r>
          </w:p>
          <w:p w:rsidR="002D16B1" w:rsidRPr="0032110F" w:rsidRDefault="002D16B1" w:rsidP="004E6F97">
            <w:pPr>
              <w:pStyle w:val="TAC"/>
              <w:rPr>
                <w:rFonts w:cs="Arial"/>
              </w:rPr>
            </w:pPr>
          </w:p>
        </w:tc>
        <w:tc>
          <w:tcPr>
            <w:tcW w:w="1530" w:type="dxa"/>
          </w:tcPr>
          <w:p w:rsidR="002D16B1" w:rsidRPr="00014D9C" w:rsidRDefault="002D16B1" w:rsidP="004E6F97">
            <w:pPr>
              <w:pStyle w:val="TAC"/>
              <w:rPr>
                <w:rFonts w:cs="Arial"/>
                <w:lang w:val="en-US"/>
              </w:rPr>
            </w:pPr>
            <w:proofErr w:type="spellStart"/>
            <w:r w:rsidRPr="00014D9C">
              <w:rPr>
                <w:rFonts w:cs="Arial"/>
                <w:lang w:val="en-US"/>
              </w:rPr>
              <w:t>F</w:t>
            </w:r>
            <w:r>
              <w:rPr>
                <w:rFonts w:cs="Arial"/>
                <w:vertAlign w:val="subscript"/>
                <w:lang w:val="en-US"/>
              </w:rPr>
              <w:t>OOBB</w:t>
            </w:r>
            <w:r w:rsidRPr="00014D9C">
              <w:rPr>
                <w:rFonts w:cs="Arial"/>
                <w:vertAlign w:val="subscript"/>
                <w:lang w:val="en-US"/>
              </w:rPr>
              <w:t>_low</w:t>
            </w:r>
            <w:proofErr w:type="spellEnd"/>
            <w:r w:rsidRPr="00014D9C">
              <w:rPr>
                <w:rFonts w:cs="Arial"/>
                <w:vertAlign w:val="subscript"/>
                <w:lang w:val="en-US"/>
              </w:rPr>
              <w:t xml:space="preserve"> </w:t>
            </w:r>
            <w:r>
              <w:rPr>
                <w:rFonts w:cs="Arial"/>
                <w:lang w:val="en-US"/>
              </w:rPr>
              <w:t>+ 100</w:t>
            </w:r>
          </w:p>
          <w:p w:rsidR="002D16B1" w:rsidRPr="00014D9C" w:rsidRDefault="002D16B1" w:rsidP="004E6F97">
            <w:pPr>
              <w:pStyle w:val="TAC"/>
              <w:rPr>
                <w:rFonts w:cs="Arial"/>
                <w:lang w:val="en-US"/>
              </w:rPr>
            </w:pPr>
            <w:r>
              <w:rPr>
                <w:rFonts w:cs="Arial"/>
              </w:rPr>
              <w:t xml:space="preserve">to </w:t>
            </w:r>
            <w:r>
              <w:rPr>
                <w:rFonts w:cs="Arial"/>
              </w:rPr>
              <w:br/>
            </w:r>
            <w:proofErr w:type="spellStart"/>
            <w:r w:rsidRPr="00014D9C">
              <w:rPr>
                <w:rFonts w:cs="Arial"/>
                <w:lang w:val="en-US"/>
              </w:rPr>
              <w:t>F</w:t>
            </w:r>
            <w:r>
              <w:rPr>
                <w:rFonts w:cs="Arial"/>
                <w:vertAlign w:val="subscript"/>
                <w:lang w:val="en-US"/>
              </w:rPr>
              <w:t>OOBB</w:t>
            </w:r>
            <w:r w:rsidRPr="00014D9C">
              <w:rPr>
                <w:rFonts w:cs="Arial"/>
                <w:vertAlign w:val="subscript"/>
                <w:lang w:val="en-US"/>
              </w:rPr>
              <w:t>_</w:t>
            </w:r>
            <w:r>
              <w:rPr>
                <w:rFonts w:cs="Arial"/>
                <w:vertAlign w:val="subscript"/>
                <w:lang w:val="en-US"/>
              </w:rPr>
              <w:t>high</w:t>
            </w:r>
            <w:proofErr w:type="spellEnd"/>
            <w:r w:rsidRPr="00014D9C">
              <w:rPr>
                <w:rFonts w:cs="Arial"/>
                <w:vertAlign w:val="subscript"/>
                <w:lang w:val="en-US"/>
              </w:rPr>
              <w:t xml:space="preserve"> </w:t>
            </w:r>
            <w:r>
              <w:rPr>
                <w:rFonts w:cs="Arial"/>
                <w:lang w:val="en-US"/>
              </w:rPr>
              <w:t>- 100</w:t>
            </w:r>
          </w:p>
          <w:p w:rsidR="002D16B1" w:rsidRPr="0032110F" w:rsidRDefault="002D16B1" w:rsidP="004E6F97">
            <w:pPr>
              <w:pStyle w:val="TAC"/>
              <w:rPr>
                <w:rFonts w:cs="Arial"/>
              </w:rPr>
            </w:pPr>
          </w:p>
        </w:tc>
        <w:tc>
          <w:tcPr>
            <w:tcW w:w="2047" w:type="dxa"/>
          </w:tcPr>
          <w:p w:rsidR="002D16B1" w:rsidRPr="00014D9C" w:rsidRDefault="002D16B1" w:rsidP="004E6F97">
            <w:pPr>
              <w:pStyle w:val="TAC"/>
              <w:rPr>
                <w:rFonts w:cs="Arial"/>
                <w:lang w:val="en-US"/>
              </w:rPr>
            </w:pPr>
            <w:proofErr w:type="spellStart"/>
            <w:r w:rsidRPr="00014D9C">
              <w:rPr>
                <w:rFonts w:cs="Arial"/>
                <w:lang w:val="en-US"/>
              </w:rPr>
              <w:t>F</w:t>
            </w:r>
            <w:r>
              <w:rPr>
                <w:rFonts w:cs="Arial"/>
                <w:vertAlign w:val="subscript"/>
                <w:lang w:val="en-US"/>
              </w:rPr>
              <w:t>OOBB</w:t>
            </w:r>
            <w:r w:rsidRPr="00014D9C">
              <w:rPr>
                <w:rFonts w:cs="Arial"/>
                <w:vertAlign w:val="subscript"/>
                <w:lang w:val="en-US"/>
              </w:rPr>
              <w:t>_low</w:t>
            </w:r>
            <w:proofErr w:type="spellEnd"/>
            <w:r w:rsidRPr="00014D9C">
              <w:rPr>
                <w:rFonts w:cs="Arial"/>
                <w:vertAlign w:val="subscript"/>
                <w:lang w:val="en-US"/>
              </w:rPr>
              <w:t xml:space="preserve"> </w:t>
            </w:r>
            <w:r>
              <w:rPr>
                <w:rFonts w:cs="Arial"/>
                <w:lang w:val="en-US"/>
              </w:rPr>
              <w:t>+ 200</w:t>
            </w:r>
          </w:p>
          <w:p w:rsidR="002D16B1" w:rsidRPr="00014D9C" w:rsidRDefault="002D16B1" w:rsidP="004E6F97">
            <w:pPr>
              <w:pStyle w:val="TAC"/>
              <w:rPr>
                <w:rFonts w:cs="Arial"/>
                <w:lang w:val="en-US"/>
              </w:rPr>
            </w:pPr>
            <w:r>
              <w:rPr>
                <w:rFonts w:cs="Arial"/>
              </w:rPr>
              <w:t xml:space="preserve">to </w:t>
            </w:r>
            <w:r>
              <w:rPr>
                <w:rFonts w:cs="Arial"/>
              </w:rPr>
              <w:br/>
            </w:r>
            <w:proofErr w:type="spellStart"/>
            <w:r w:rsidRPr="00014D9C">
              <w:rPr>
                <w:rFonts w:cs="Arial"/>
                <w:lang w:val="en-US"/>
              </w:rPr>
              <w:t>F</w:t>
            </w:r>
            <w:r>
              <w:rPr>
                <w:rFonts w:cs="Arial"/>
                <w:vertAlign w:val="subscript"/>
                <w:lang w:val="en-US"/>
              </w:rPr>
              <w:t>OOBB</w:t>
            </w:r>
            <w:r w:rsidRPr="00014D9C">
              <w:rPr>
                <w:rFonts w:cs="Arial"/>
                <w:vertAlign w:val="subscript"/>
                <w:lang w:val="en-US"/>
              </w:rPr>
              <w:t>_low</w:t>
            </w:r>
            <w:proofErr w:type="spellEnd"/>
            <w:r w:rsidRPr="00014D9C">
              <w:rPr>
                <w:rFonts w:cs="Arial"/>
                <w:vertAlign w:val="subscript"/>
                <w:lang w:val="en-US"/>
              </w:rPr>
              <w:t xml:space="preserve"> </w:t>
            </w:r>
            <w:r>
              <w:rPr>
                <w:rFonts w:cs="Arial"/>
                <w:lang w:val="en-US"/>
              </w:rPr>
              <w:t>- 200</w:t>
            </w:r>
          </w:p>
          <w:p w:rsidR="002D16B1" w:rsidRPr="0032110F" w:rsidRDefault="002D16B1" w:rsidP="004E6F97">
            <w:pPr>
              <w:pStyle w:val="TAC"/>
              <w:rPr>
                <w:rFonts w:cs="Arial"/>
              </w:rPr>
            </w:pPr>
          </w:p>
        </w:tc>
      </w:tr>
      <w:tr w:rsidR="002D16B1" w:rsidRPr="0032110F" w:rsidTr="004E6F97">
        <w:trPr>
          <w:trHeight w:val="398"/>
          <w:jc w:val="center"/>
        </w:trPr>
        <w:tc>
          <w:tcPr>
            <w:tcW w:w="9213" w:type="dxa"/>
            <w:gridSpan w:val="6"/>
          </w:tcPr>
          <w:p w:rsidR="002D16B1" w:rsidRPr="0070051D" w:rsidRDefault="002D16B1" w:rsidP="004E6F97">
            <w:pPr>
              <w:pStyle w:val="TAN"/>
              <w:rPr>
                <w:rFonts w:eastAsia="MS Mincho"/>
              </w:rPr>
            </w:pPr>
            <w:r w:rsidRPr="0070051D">
              <w:rPr>
                <w:rFonts w:eastAsia="MS Mincho"/>
              </w:rPr>
              <w:t>NOTE 1:</w:t>
            </w:r>
            <w:r w:rsidRPr="0070051D">
              <w:rPr>
                <w:rFonts w:eastAsia="MS Mincho"/>
              </w:rPr>
              <w:tab/>
              <w:t xml:space="preserve">The interferer consists of the Reference measurement channel specified in Annex A.X.X with </w:t>
            </w:r>
            <w:r w:rsidRPr="0070051D">
              <w:t xml:space="preserve">one sided dynamic OCNG Pattern as described in Annex A.X.X.X and </w:t>
            </w:r>
            <w:r w:rsidRPr="0070051D">
              <w:rPr>
                <w:rFonts w:eastAsia="MS Mincho"/>
              </w:rPr>
              <w:t>set-up according to Annex C.X.X.</w:t>
            </w:r>
          </w:p>
          <w:p w:rsidR="002D16B1" w:rsidRPr="0070051D" w:rsidRDefault="002D16B1" w:rsidP="004E6F97">
            <w:pPr>
              <w:pStyle w:val="TAN"/>
              <w:rPr>
                <w:rFonts w:eastAsia="MS Mincho"/>
              </w:rPr>
            </w:pPr>
            <w:r w:rsidRPr="0070051D">
              <w:rPr>
                <w:rFonts w:eastAsia="MS Mincho"/>
              </w:rPr>
              <w:t>NOTE</w:t>
            </w:r>
            <w:r>
              <w:rPr>
                <w:rFonts w:eastAsia="MS Mincho"/>
              </w:rPr>
              <w:t xml:space="preserve"> </w:t>
            </w:r>
            <w:r w:rsidRPr="0070051D">
              <w:rPr>
                <w:rFonts w:eastAsia="MS Mincho"/>
              </w:rPr>
              <w:t>2:</w:t>
            </w:r>
            <w:r w:rsidRPr="0070051D">
              <w:rPr>
                <w:rFonts w:eastAsia="MS Mincho"/>
              </w:rPr>
              <w:tab/>
              <w:t>The REFSENS power level is specified in Table 7.X.X.X.</w:t>
            </w:r>
          </w:p>
          <w:p w:rsidR="002D16B1" w:rsidRPr="000933CC" w:rsidRDefault="002D16B1" w:rsidP="004E6F97">
            <w:pPr>
              <w:pStyle w:val="TAN"/>
              <w:rPr>
                <w:rFonts w:eastAsia="MS Mincho"/>
              </w:rPr>
            </w:pPr>
            <w:r w:rsidRPr="00827F99">
              <w:rPr>
                <w:rFonts w:eastAsia="MS Mincho"/>
              </w:rPr>
              <w:t>NOTE 3:</w:t>
            </w:r>
            <w:r w:rsidRPr="00827F99">
              <w:rPr>
                <w:rFonts w:eastAsia="MS Mincho"/>
              </w:rPr>
              <w:tab/>
              <w:t>The wanted signal consists of the reference measurement channel specified in Annex A.X.</w:t>
            </w:r>
            <w:r w:rsidRPr="000933CC">
              <w:rPr>
                <w:rFonts w:eastAsia="MS Mincho"/>
              </w:rPr>
              <w:t>X (QPSK, R=X/X) with one sided dynamic OCNG pattern as described in Annex A.X.X.X and set-up according to Annex C.X.X</w:t>
            </w:r>
          </w:p>
          <w:p w:rsidR="002D16B1" w:rsidRDefault="002D16B1" w:rsidP="004E6F97">
            <w:pPr>
              <w:pStyle w:val="TAN"/>
              <w:rPr>
                <w:rFonts w:eastAsia="MS Mincho"/>
              </w:rPr>
            </w:pPr>
            <w:r w:rsidRPr="00E114C5">
              <w:rPr>
                <w:rFonts w:eastAsia="MS Mincho"/>
              </w:rPr>
              <w:t>NOTE 4:</w:t>
            </w:r>
            <w:r w:rsidRPr="00E114C5">
              <w:rPr>
                <w:rFonts w:eastAsia="MS Mincho"/>
              </w:rPr>
              <w:tab/>
              <w:t xml:space="preserve">The absolute value of the interferer offset </w:t>
            </w:r>
            <w:proofErr w:type="spellStart"/>
            <w:r w:rsidRPr="00E114C5">
              <w:rPr>
                <w:rFonts w:eastAsia="MS Mincho"/>
              </w:rPr>
              <w:t>F</w:t>
            </w:r>
            <w:r w:rsidRPr="00324154">
              <w:rPr>
                <w:rFonts w:eastAsia="MS Mincho"/>
              </w:rPr>
              <w:t>Interferer</w:t>
            </w:r>
            <w:proofErr w:type="spellEnd"/>
            <w:r w:rsidRPr="0070051D">
              <w:rPr>
                <w:rFonts w:eastAsia="MS Mincho"/>
              </w:rPr>
              <w:t xml:space="preserve"> (offset) shall be further adjusted to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70051D">
              <w:rPr>
                <w:rFonts w:eastAsia="MS Mincho"/>
              </w:rPr>
              <w:t xml:space="preserve"> MHz with SCS the sub-carrier spacing of the wanted signal in MHz. Wanted and interfer</w:t>
            </w:r>
            <w:proofErr w:type="spellStart"/>
            <w:r w:rsidRPr="0070051D">
              <w:rPr>
                <w:rFonts w:eastAsia="MS Mincho"/>
              </w:rPr>
              <w:t>er</w:t>
            </w:r>
            <w:proofErr w:type="spellEnd"/>
            <w:r w:rsidRPr="0070051D">
              <w:rPr>
                <w:rFonts w:eastAsia="MS Mincho"/>
              </w:rPr>
              <w:t xml:space="preserve"> signal have same SCS.</w:t>
            </w:r>
          </w:p>
          <w:p w:rsidR="002D16B1" w:rsidRPr="00AE1A9B" w:rsidRDefault="002D16B1" w:rsidP="004E6F97">
            <w:pPr>
              <w:pStyle w:val="TAN"/>
              <w:rPr>
                <w:rFonts w:eastAsia="MS Mincho"/>
              </w:rPr>
            </w:pPr>
            <w:r>
              <w:rPr>
                <w:rFonts w:eastAsia="MS Mincho"/>
              </w:rPr>
              <w:t xml:space="preserve">NOTE 5:   </w:t>
            </w:r>
            <w:proofErr w:type="spellStart"/>
            <w:r w:rsidRPr="00014D9C">
              <w:rPr>
                <w:rFonts w:cs="Arial"/>
                <w:lang w:val="en-US"/>
              </w:rPr>
              <w:t>F</w:t>
            </w:r>
            <w:r>
              <w:rPr>
                <w:rFonts w:cs="Arial"/>
                <w:vertAlign w:val="subscript"/>
                <w:lang w:val="en-US"/>
              </w:rPr>
              <w:t>OOBB</w:t>
            </w:r>
            <w:r w:rsidRPr="00014D9C">
              <w:rPr>
                <w:rFonts w:cs="Arial"/>
                <w:vertAlign w:val="subscript"/>
                <w:lang w:val="en-US"/>
              </w:rPr>
              <w:t>_low</w:t>
            </w:r>
            <w:proofErr w:type="spellEnd"/>
            <w:r>
              <w:rPr>
                <w:rFonts w:cs="Arial"/>
                <w:vertAlign w:val="subscript"/>
                <w:lang w:val="en-US"/>
              </w:rPr>
              <w:t xml:space="preserve"> </w:t>
            </w:r>
            <w:r>
              <w:rPr>
                <w:rFonts w:eastAsia="MS Mincho"/>
              </w:rPr>
              <w:t xml:space="preserve">and </w:t>
            </w:r>
            <w:proofErr w:type="spellStart"/>
            <w:r w:rsidRPr="00014D9C">
              <w:rPr>
                <w:rFonts w:cs="Arial"/>
                <w:lang w:val="en-US"/>
              </w:rPr>
              <w:t>F</w:t>
            </w:r>
            <w:r>
              <w:rPr>
                <w:rFonts w:cs="Arial"/>
                <w:vertAlign w:val="subscript"/>
                <w:lang w:val="en-US"/>
              </w:rPr>
              <w:t>OOBB_high</w:t>
            </w:r>
            <w:proofErr w:type="spellEnd"/>
            <w:r>
              <w:rPr>
                <w:rFonts w:cs="Arial"/>
                <w:vertAlign w:val="subscript"/>
                <w:lang w:val="en-US"/>
              </w:rPr>
              <w:t xml:space="preserve"> </w:t>
            </w:r>
            <w:proofErr w:type="gramStart"/>
            <w:r w:rsidR="00A552B7">
              <w:rPr>
                <w:rFonts w:cs="Arial"/>
                <w:lang w:val="en-US"/>
              </w:rPr>
              <w:t>are</w:t>
            </w:r>
            <w:proofErr w:type="gramEnd"/>
            <w:r w:rsidR="00A552B7">
              <w:rPr>
                <w:rFonts w:cs="Arial"/>
                <w:lang w:val="en-US"/>
              </w:rPr>
              <w:t xml:space="preserve"> defined in Table 2.</w:t>
            </w:r>
          </w:p>
        </w:tc>
      </w:tr>
    </w:tbl>
    <w:p w:rsidR="002D16B1" w:rsidRDefault="002D16B1" w:rsidP="002D16B1">
      <w:pPr>
        <w:pStyle w:val="TH"/>
      </w:pPr>
    </w:p>
    <w:p w:rsidR="002D16B1" w:rsidRDefault="002D16B1" w:rsidP="002D16B1">
      <w:pPr>
        <w:pStyle w:val="Caption"/>
        <w:keepNext/>
        <w:jc w:val="center"/>
      </w:pPr>
      <w:bookmarkStart w:id="3" w:name="_Ref506502706"/>
      <w:r>
        <w:t xml:space="preserve">Table </w:t>
      </w:r>
      <w:r>
        <w:fldChar w:fldCharType="begin"/>
      </w:r>
      <w:r>
        <w:instrText xml:space="preserve"> SEQ Table \* ARABIC </w:instrText>
      </w:r>
      <w:r>
        <w:fldChar w:fldCharType="separate"/>
      </w:r>
      <w:r>
        <w:rPr>
          <w:noProof/>
        </w:rPr>
        <w:t>2</w:t>
      </w:r>
      <w:r>
        <w:fldChar w:fldCharType="end"/>
      </w:r>
      <w:bookmarkEnd w:id="3"/>
      <w:r>
        <w:t xml:space="preserve">. </w:t>
      </w:r>
      <w:r w:rsidRPr="00FB681D">
        <w:t>Out-of-band blocking parameters</w:t>
      </w:r>
      <w: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863"/>
        <w:gridCol w:w="3272"/>
        <w:gridCol w:w="2550"/>
      </w:tblGrid>
      <w:tr w:rsidR="002D16B1" w:rsidTr="004E6F97">
        <w:trPr>
          <w:trHeight w:val="408"/>
        </w:trPr>
        <w:tc>
          <w:tcPr>
            <w:tcW w:w="1557" w:type="dxa"/>
            <w:shd w:val="clear" w:color="auto" w:fill="auto"/>
          </w:tcPr>
          <w:p w:rsidR="002D16B1" w:rsidRPr="00862173" w:rsidRDefault="002D16B1" w:rsidP="004E6F97">
            <w:pPr>
              <w:rPr>
                <w:b/>
              </w:rPr>
            </w:pPr>
            <w:bookmarkStart w:id="4" w:name="_Hlk506400768"/>
            <w:r w:rsidRPr="00862173">
              <w:rPr>
                <w:b/>
              </w:rPr>
              <w:t xml:space="preserve">NR Band </w:t>
            </w:r>
          </w:p>
        </w:tc>
        <w:tc>
          <w:tcPr>
            <w:tcW w:w="1863" w:type="dxa"/>
            <w:shd w:val="clear" w:color="auto" w:fill="auto"/>
          </w:tcPr>
          <w:p w:rsidR="002D16B1" w:rsidRPr="00862173" w:rsidRDefault="002D16B1" w:rsidP="004E6F97">
            <w:pPr>
              <w:jc w:val="center"/>
              <w:rPr>
                <w:b/>
              </w:rPr>
            </w:pPr>
            <w:r w:rsidRPr="00862173">
              <w:rPr>
                <w:b/>
              </w:rPr>
              <w:t>NR Band for interferer signal</w:t>
            </w:r>
          </w:p>
        </w:tc>
        <w:tc>
          <w:tcPr>
            <w:tcW w:w="3272" w:type="dxa"/>
            <w:shd w:val="clear" w:color="auto" w:fill="auto"/>
          </w:tcPr>
          <w:p w:rsidR="002D16B1" w:rsidRPr="00862173" w:rsidRDefault="002D16B1" w:rsidP="004E6F97">
            <w:pPr>
              <w:jc w:val="center"/>
              <w:rPr>
                <w:b/>
              </w:rPr>
            </w:pPr>
            <w:r w:rsidRPr="00862173">
              <w:rPr>
                <w:b/>
              </w:rPr>
              <w:t xml:space="preserve">Interferer </w:t>
            </w:r>
            <w:proofErr w:type="spellStart"/>
            <w:r w:rsidRPr="00862173">
              <w:rPr>
                <w:rFonts w:cs="Arial"/>
                <w:b/>
                <w:lang w:val="en-US"/>
              </w:rPr>
              <w:t>F</w:t>
            </w:r>
            <w:r w:rsidRPr="00862173">
              <w:rPr>
                <w:rFonts w:cs="Arial"/>
                <w:b/>
                <w:vertAlign w:val="subscript"/>
                <w:lang w:val="en-US"/>
              </w:rPr>
              <w:t>OOBB_low</w:t>
            </w:r>
            <w:proofErr w:type="spellEnd"/>
          </w:p>
        </w:tc>
        <w:tc>
          <w:tcPr>
            <w:tcW w:w="2550" w:type="dxa"/>
            <w:shd w:val="clear" w:color="auto" w:fill="auto"/>
          </w:tcPr>
          <w:p w:rsidR="002D16B1" w:rsidRPr="00862173" w:rsidRDefault="002D16B1" w:rsidP="004E6F97">
            <w:pPr>
              <w:jc w:val="center"/>
              <w:rPr>
                <w:b/>
              </w:rPr>
            </w:pPr>
            <w:r w:rsidRPr="00862173">
              <w:rPr>
                <w:b/>
              </w:rPr>
              <w:t xml:space="preserve">Interferer </w:t>
            </w:r>
            <w:proofErr w:type="spellStart"/>
            <w:r w:rsidRPr="00862173">
              <w:rPr>
                <w:rFonts w:cs="Arial"/>
                <w:b/>
                <w:lang w:val="en-US"/>
              </w:rPr>
              <w:t>F</w:t>
            </w:r>
            <w:r w:rsidRPr="00862173">
              <w:rPr>
                <w:rFonts w:cs="Arial"/>
                <w:b/>
                <w:vertAlign w:val="subscript"/>
                <w:lang w:val="en-US"/>
              </w:rPr>
              <w:t>OOBB_high</w:t>
            </w:r>
            <w:proofErr w:type="spellEnd"/>
          </w:p>
        </w:tc>
      </w:tr>
      <w:tr w:rsidR="002D16B1" w:rsidTr="004E6F97">
        <w:trPr>
          <w:trHeight w:val="408"/>
        </w:trPr>
        <w:tc>
          <w:tcPr>
            <w:tcW w:w="1557" w:type="dxa"/>
            <w:vMerge w:val="restart"/>
            <w:shd w:val="clear" w:color="auto" w:fill="auto"/>
            <w:vAlign w:val="center"/>
          </w:tcPr>
          <w:p w:rsidR="002D16B1" w:rsidRDefault="002D16B1" w:rsidP="004E6F97">
            <w:pPr>
              <w:jc w:val="center"/>
            </w:pPr>
            <w:r>
              <w:t>n257</w:t>
            </w:r>
          </w:p>
        </w:tc>
        <w:tc>
          <w:tcPr>
            <w:tcW w:w="1863" w:type="dxa"/>
            <w:shd w:val="clear" w:color="auto" w:fill="auto"/>
          </w:tcPr>
          <w:p w:rsidR="002D16B1" w:rsidRDefault="002D16B1" w:rsidP="004E6F97">
            <w:pPr>
              <w:jc w:val="center"/>
            </w:pPr>
            <w:r>
              <w:t>n260</w:t>
            </w:r>
          </w:p>
        </w:tc>
        <w:tc>
          <w:tcPr>
            <w:tcW w:w="3272" w:type="dxa"/>
            <w:shd w:val="clear" w:color="auto" w:fill="auto"/>
          </w:tcPr>
          <w:p w:rsidR="002D16B1" w:rsidRDefault="002D16B1" w:rsidP="004E6F97">
            <w:pPr>
              <w:jc w:val="center"/>
            </w:pPr>
            <w:r>
              <w:t>37000 MHz</w:t>
            </w:r>
          </w:p>
        </w:tc>
        <w:tc>
          <w:tcPr>
            <w:tcW w:w="2550" w:type="dxa"/>
            <w:shd w:val="clear" w:color="auto" w:fill="auto"/>
          </w:tcPr>
          <w:p w:rsidR="002D16B1" w:rsidRDefault="002D16B1" w:rsidP="004E6F97">
            <w:pPr>
              <w:jc w:val="center"/>
            </w:pPr>
            <w:r>
              <w:t>40000 MHz</w:t>
            </w:r>
          </w:p>
        </w:tc>
      </w:tr>
      <w:tr w:rsidR="002D16B1" w:rsidTr="004E6F97">
        <w:trPr>
          <w:trHeight w:val="420"/>
        </w:trPr>
        <w:tc>
          <w:tcPr>
            <w:tcW w:w="1557" w:type="dxa"/>
            <w:vMerge/>
            <w:shd w:val="clear" w:color="auto" w:fill="auto"/>
            <w:vAlign w:val="center"/>
          </w:tcPr>
          <w:p w:rsidR="002D16B1" w:rsidRDefault="002D16B1" w:rsidP="004E6F97"/>
        </w:tc>
        <w:tc>
          <w:tcPr>
            <w:tcW w:w="1863" w:type="dxa"/>
            <w:shd w:val="clear" w:color="auto" w:fill="auto"/>
          </w:tcPr>
          <w:p w:rsidR="002D16B1" w:rsidRDefault="002D16B1" w:rsidP="004E6F97">
            <w:pPr>
              <w:jc w:val="center"/>
            </w:pPr>
            <w:r>
              <w:t>-</w:t>
            </w:r>
          </w:p>
        </w:tc>
        <w:tc>
          <w:tcPr>
            <w:tcW w:w="3272" w:type="dxa"/>
            <w:shd w:val="clear" w:color="auto" w:fill="auto"/>
          </w:tcPr>
          <w:p w:rsidR="002D16B1" w:rsidRDefault="002D16B1" w:rsidP="004E6F97">
            <w:pPr>
              <w:jc w:val="center"/>
            </w:pPr>
            <w:r>
              <w:t>-</w:t>
            </w:r>
          </w:p>
        </w:tc>
        <w:tc>
          <w:tcPr>
            <w:tcW w:w="2550" w:type="dxa"/>
            <w:shd w:val="clear" w:color="auto" w:fill="auto"/>
          </w:tcPr>
          <w:p w:rsidR="002D16B1" w:rsidRDefault="002D16B1" w:rsidP="004E6F97">
            <w:pPr>
              <w:jc w:val="center"/>
            </w:pPr>
            <w:r>
              <w:t>-</w:t>
            </w:r>
          </w:p>
        </w:tc>
      </w:tr>
      <w:tr w:rsidR="002D16B1" w:rsidTr="004E6F97">
        <w:trPr>
          <w:trHeight w:val="408"/>
        </w:trPr>
        <w:tc>
          <w:tcPr>
            <w:tcW w:w="1557" w:type="dxa"/>
            <w:vMerge w:val="restart"/>
            <w:shd w:val="clear" w:color="auto" w:fill="auto"/>
            <w:vAlign w:val="center"/>
          </w:tcPr>
          <w:p w:rsidR="002D16B1" w:rsidRDefault="002D16B1" w:rsidP="004E6F97">
            <w:pPr>
              <w:jc w:val="center"/>
            </w:pPr>
            <w:r>
              <w:t>n258</w:t>
            </w:r>
          </w:p>
        </w:tc>
        <w:tc>
          <w:tcPr>
            <w:tcW w:w="1863" w:type="dxa"/>
            <w:shd w:val="clear" w:color="auto" w:fill="auto"/>
          </w:tcPr>
          <w:p w:rsidR="002D16B1" w:rsidRDefault="002D16B1" w:rsidP="004E6F97">
            <w:pPr>
              <w:jc w:val="center"/>
            </w:pPr>
            <w:r>
              <w:t>-</w:t>
            </w:r>
          </w:p>
        </w:tc>
        <w:tc>
          <w:tcPr>
            <w:tcW w:w="3272" w:type="dxa"/>
            <w:shd w:val="clear" w:color="auto" w:fill="auto"/>
          </w:tcPr>
          <w:p w:rsidR="002D16B1" w:rsidRDefault="002D16B1" w:rsidP="004E6F97">
            <w:pPr>
              <w:jc w:val="center"/>
            </w:pPr>
            <w:r>
              <w:t>-</w:t>
            </w:r>
          </w:p>
        </w:tc>
        <w:tc>
          <w:tcPr>
            <w:tcW w:w="2550" w:type="dxa"/>
            <w:shd w:val="clear" w:color="auto" w:fill="auto"/>
          </w:tcPr>
          <w:p w:rsidR="002D16B1" w:rsidRDefault="002D16B1" w:rsidP="004E6F97">
            <w:pPr>
              <w:jc w:val="center"/>
            </w:pPr>
            <w:r>
              <w:t>-</w:t>
            </w:r>
          </w:p>
        </w:tc>
      </w:tr>
      <w:tr w:rsidR="002D16B1" w:rsidTr="004E6F97">
        <w:trPr>
          <w:trHeight w:val="420"/>
        </w:trPr>
        <w:tc>
          <w:tcPr>
            <w:tcW w:w="1557" w:type="dxa"/>
            <w:vMerge/>
            <w:shd w:val="clear" w:color="auto" w:fill="auto"/>
            <w:vAlign w:val="center"/>
          </w:tcPr>
          <w:p w:rsidR="002D16B1" w:rsidRDefault="002D16B1" w:rsidP="004E6F97">
            <w:pPr>
              <w:jc w:val="center"/>
            </w:pPr>
          </w:p>
        </w:tc>
        <w:tc>
          <w:tcPr>
            <w:tcW w:w="1863" w:type="dxa"/>
            <w:shd w:val="clear" w:color="auto" w:fill="auto"/>
          </w:tcPr>
          <w:p w:rsidR="002D16B1" w:rsidRDefault="002D16B1" w:rsidP="004E6F97">
            <w:pPr>
              <w:jc w:val="center"/>
            </w:pPr>
            <w:r>
              <w:t>-</w:t>
            </w:r>
          </w:p>
        </w:tc>
        <w:tc>
          <w:tcPr>
            <w:tcW w:w="3272" w:type="dxa"/>
            <w:shd w:val="clear" w:color="auto" w:fill="auto"/>
          </w:tcPr>
          <w:p w:rsidR="002D16B1" w:rsidRDefault="002D16B1" w:rsidP="004E6F97">
            <w:pPr>
              <w:jc w:val="center"/>
            </w:pPr>
            <w:r>
              <w:t>-</w:t>
            </w:r>
          </w:p>
        </w:tc>
        <w:tc>
          <w:tcPr>
            <w:tcW w:w="2550" w:type="dxa"/>
            <w:shd w:val="clear" w:color="auto" w:fill="auto"/>
          </w:tcPr>
          <w:p w:rsidR="002D16B1" w:rsidRDefault="002D16B1" w:rsidP="004E6F97">
            <w:pPr>
              <w:jc w:val="center"/>
            </w:pPr>
            <w:r>
              <w:t>-</w:t>
            </w:r>
          </w:p>
        </w:tc>
      </w:tr>
      <w:tr w:rsidR="002D16B1" w:rsidTr="004E6F97">
        <w:trPr>
          <w:trHeight w:val="408"/>
        </w:trPr>
        <w:tc>
          <w:tcPr>
            <w:tcW w:w="1557" w:type="dxa"/>
            <w:vMerge w:val="restart"/>
            <w:shd w:val="clear" w:color="auto" w:fill="auto"/>
            <w:vAlign w:val="center"/>
          </w:tcPr>
          <w:p w:rsidR="002D16B1" w:rsidRDefault="002D16B1" w:rsidP="004E6F97">
            <w:pPr>
              <w:jc w:val="center"/>
            </w:pPr>
            <w:r>
              <w:t>n260</w:t>
            </w:r>
          </w:p>
        </w:tc>
        <w:tc>
          <w:tcPr>
            <w:tcW w:w="1863" w:type="dxa"/>
            <w:shd w:val="clear" w:color="auto" w:fill="auto"/>
          </w:tcPr>
          <w:p w:rsidR="002D16B1" w:rsidRDefault="002D16B1" w:rsidP="004E6F97">
            <w:pPr>
              <w:jc w:val="center"/>
            </w:pPr>
            <w:r>
              <w:t>n257</w:t>
            </w:r>
          </w:p>
        </w:tc>
        <w:tc>
          <w:tcPr>
            <w:tcW w:w="3272" w:type="dxa"/>
            <w:shd w:val="clear" w:color="auto" w:fill="auto"/>
          </w:tcPr>
          <w:p w:rsidR="002D16B1" w:rsidRDefault="002D16B1" w:rsidP="004E6F97">
            <w:pPr>
              <w:jc w:val="center"/>
            </w:pPr>
            <w:r>
              <w:t>26500 MHz</w:t>
            </w:r>
          </w:p>
        </w:tc>
        <w:tc>
          <w:tcPr>
            <w:tcW w:w="2550" w:type="dxa"/>
            <w:shd w:val="clear" w:color="auto" w:fill="auto"/>
          </w:tcPr>
          <w:p w:rsidR="002D16B1" w:rsidRDefault="002D16B1" w:rsidP="004E6F97">
            <w:pPr>
              <w:jc w:val="center"/>
            </w:pPr>
            <w:r>
              <w:t>29500 MHz</w:t>
            </w:r>
          </w:p>
        </w:tc>
      </w:tr>
      <w:tr w:rsidR="002D16B1" w:rsidTr="004E6F97">
        <w:trPr>
          <w:trHeight w:val="420"/>
        </w:trPr>
        <w:tc>
          <w:tcPr>
            <w:tcW w:w="1557" w:type="dxa"/>
            <w:vMerge/>
            <w:shd w:val="clear" w:color="auto" w:fill="auto"/>
          </w:tcPr>
          <w:p w:rsidR="002D16B1" w:rsidRDefault="002D16B1" w:rsidP="004E6F97"/>
        </w:tc>
        <w:tc>
          <w:tcPr>
            <w:tcW w:w="1863" w:type="dxa"/>
            <w:shd w:val="clear" w:color="auto" w:fill="auto"/>
          </w:tcPr>
          <w:p w:rsidR="002D16B1" w:rsidRDefault="002D16B1" w:rsidP="004E6F97">
            <w:pPr>
              <w:jc w:val="center"/>
            </w:pPr>
            <w:r>
              <w:t>-</w:t>
            </w:r>
          </w:p>
        </w:tc>
        <w:tc>
          <w:tcPr>
            <w:tcW w:w="3272" w:type="dxa"/>
            <w:shd w:val="clear" w:color="auto" w:fill="auto"/>
          </w:tcPr>
          <w:p w:rsidR="002D16B1" w:rsidRDefault="002D16B1" w:rsidP="004E6F97">
            <w:pPr>
              <w:jc w:val="center"/>
            </w:pPr>
            <w:bookmarkStart w:id="5" w:name="_GoBack"/>
            <w:bookmarkEnd w:id="5"/>
            <w:r>
              <w:t>-</w:t>
            </w:r>
          </w:p>
        </w:tc>
        <w:tc>
          <w:tcPr>
            <w:tcW w:w="2550" w:type="dxa"/>
            <w:shd w:val="clear" w:color="auto" w:fill="auto"/>
          </w:tcPr>
          <w:p w:rsidR="002D16B1" w:rsidRDefault="002D16B1" w:rsidP="004E6F97">
            <w:pPr>
              <w:jc w:val="center"/>
            </w:pPr>
            <w:r>
              <w:t>-</w:t>
            </w:r>
          </w:p>
        </w:tc>
      </w:tr>
      <w:tr w:rsidR="002D16B1" w:rsidTr="004E6F97">
        <w:trPr>
          <w:trHeight w:val="420"/>
        </w:trPr>
        <w:tc>
          <w:tcPr>
            <w:tcW w:w="9242" w:type="dxa"/>
            <w:gridSpan w:val="4"/>
            <w:shd w:val="clear" w:color="auto" w:fill="auto"/>
          </w:tcPr>
          <w:p w:rsidR="002D16B1" w:rsidRDefault="002D16B1" w:rsidP="004E6F97">
            <w:r w:rsidRPr="00862173">
              <w:rPr>
                <w:rFonts w:eastAsia="MS Mincho"/>
              </w:rPr>
              <w:t>NOTE 1:</w:t>
            </w:r>
            <w:r w:rsidRPr="00862173">
              <w:rPr>
                <w:rFonts w:eastAsia="MS Mincho"/>
              </w:rPr>
              <w:tab/>
            </w:r>
          </w:p>
        </w:tc>
      </w:tr>
      <w:bookmarkEnd w:id="4"/>
    </w:tbl>
    <w:p w:rsidR="002D16B1" w:rsidRDefault="002D16B1" w:rsidP="002D16B1"/>
    <w:p w:rsidR="002D16B1" w:rsidRDefault="006121B3" w:rsidP="003D1A78">
      <w:pPr>
        <w:rPr>
          <w:lang w:val="en-US"/>
        </w:rPr>
      </w:pPr>
      <w:r>
        <w:rPr>
          <w:lang w:val="en-US"/>
        </w:rPr>
        <w:t>I</w:t>
      </w:r>
      <w:r w:rsidR="00B73FF6">
        <w:rPr>
          <w:lang w:val="en-US"/>
        </w:rPr>
        <w:t>n</w:t>
      </w:r>
      <w:r>
        <w:rPr>
          <w:lang w:val="en-US"/>
        </w:rPr>
        <w:t xml:space="preserve"> </w:t>
      </w:r>
      <w:r>
        <w:rPr>
          <w:lang w:val="en-US"/>
        </w:rPr>
        <w:fldChar w:fldCharType="begin"/>
      </w:r>
      <w:r>
        <w:rPr>
          <w:lang w:val="en-US"/>
        </w:rPr>
        <w:instrText xml:space="preserve"> REF _Ref506503202 \n \h </w:instrText>
      </w:r>
      <w:r>
        <w:rPr>
          <w:lang w:val="en-US"/>
        </w:rPr>
      </w:r>
      <w:r>
        <w:rPr>
          <w:lang w:val="en-US"/>
        </w:rPr>
        <w:fldChar w:fldCharType="separate"/>
      </w:r>
      <w:r>
        <w:rPr>
          <w:lang w:val="en-US"/>
        </w:rPr>
        <w:t>[2]</w:t>
      </w:r>
      <w:r>
        <w:rPr>
          <w:lang w:val="en-US"/>
        </w:rPr>
        <w:fldChar w:fldCharType="end"/>
      </w:r>
      <w:r>
        <w:rPr>
          <w:lang w:val="en-US"/>
        </w:rPr>
        <w:t xml:space="preserve"> we implemented the proposed requirement in a CR to 38.801-2. </w:t>
      </w:r>
    </w:p>
    <w:p w:rsidR="00CF2DCB" w:rsidRDefault="00CF2DCB" w:rsidP="00CF2DCB">
      <w:pPr>
        <w:pStyle w:val="Heading1"/>
        <w:numPr>
          <w:ilvl w:val="0"/>
          <w:numId w:val="0"/>
        </w:numPr>
        <w:tabs>
          <w:tab w:val="num" w:pos="432"/>
        </w:tabs>
        <w:ind w:left="432" w:hanging="432"/>
        <w:jc w:val="both"/>
        <w:rPr>
          <w:lang w:val="en-US"/>
        </w:rPr>
      </w:pPr>
      <w:r>
        <w:rPr>
          <w:lang w:val="en-US"/>
        </w:rPr>
        <w:t>Conclusions</w:t>
      </w:r>
    </w:p>
    <w:p w:rsidR="00D85C68" w:rsidRDefault="00CF2DCB" w:rsidP="003D1A78">
      <w:pPr>
        <w:rPr>
          <w:lang w:val="en-US"/>
        </w:rPr>
      </w:pPr>
      <w:r>
        <w:rPr>
          <w:lang w:val="en-US"/>
        </w:rPr>
        <w:t>In this contribution we focused on the UE OOB</w:t>
      </w:r>
      <w:r w:rsidR="004D2532">
        <w:rPr>
          <w:lang w:val="en-US"/>
        </w:rPr>
        <w:t>B</w:t>
      </w:r>
      <w:r>
        <w:rPr>
          <w:lang w:val="en-US"/>
        </w:rPr>
        <w:t xml:space="preserve"> requirement for range 2 NR. </w:t>
      </w:r>
      <w:r w:rsidR="00B73FF6">
        <w:rPr>
          <w:lang w:val="en-US"/>
        </w:rPr>
        <w:t>We made the following proposals for the definition of the requirement in TS 38.801-2</w:t>
      </w:r>
      <w:r>
        <w:rPr>
          <w:lang w:val="en-US"/>
        </w:rPr>
        <w:t>:</w:t>
      </w:r>
    </w:p>
    <w:p w:rsidR="006121B3" w:rsidRDefault="006121B3" w:rsidP="006121B3">
      <w:pPr>
        <w:jc w:val="both"/>
        <w:rPr>
          <w:b/>
          <w:i/>
          <w:lang w:val="en-US"/>
        </w:rPr>
      </w:pPr>
      <w:r w:rsidRPr="00EA05F8">
        <w:rPr>
          <w:b/>
          <w:i/>
          <w:lang w:val="en-US"/>
        </w:rPr>
        <w:t>Proposal 1:</w:t>
      </w:r>
      <w:r>
        <w:rPr>
          <w:b/>
          <w:i/>
          <w:lang w:val="en-US"/>
        </w:rPr>
        <w:t xml:space="preserve"> the OOBB requirement for FR2 should be defined </w:t>
      </w:r>
      <w:proofErr w:type="gramStart"/>
      <w:r>
        <w:rPr>
          <w:b/>
          <w:i/>
          <w:lang w:val="en-US"/>
        </w:rPr>
        <w:t>in order to</w:t>
      </w:r>
      <w:proofErr w:type="gramEnd"/>
      <w:r>
        <w:rPr>
          <w:b/>
          <w:i/>
          <w:lang w:val="en-US"/>
        </w:rPr>
        <w:t xml:space="preserve"> provide protection against other FR2 bands operating in the same region.</w:t>
      </w:r>
    </w:p>
    <w:p w:rsidR="006121B3" w:rsidRDefault="006121B3" w:rsidP="006121B3">
      <w:pPr>
        <w:rPr>
          <w:lang w:val="en-US"/>
        </w:rPr>
      </w:pPr>
      <w:r w:rsidRPr="002D16B1">
        <w:rPr>
          <w:b/>
          <w:i/>
          <w:lang w:val="en-US"/>
        </w:rPr>
        <w:t>Proposal 2:</w:t>
      </w:r>
      <w:r>
        <w:rPr>
          <w:b/>
          <w:i/>
          <w:lang w:val="en-US"/>
        </w:rPr>
        <w:t xml:space="preserve"> to define an OOBB requirement for FR2 as specified in</w:t>
      </w:r>
      <w:r w:rsidRPr="002D16B1">
        <w:rPr>
          <w:b/>
          <w:i/>
          <w:lang w:val="en-US"/>
        </w:rPr>
        <w:t xml:space="preserve"> </w:t>
      </w:r>
      <w:r w:rsidRPr="002D16B1">
        <w:rPr>
          <w:b/>
          <w:i/>
          <w:lang w:val="en-US"/>
        </w:rPr>
        <w:fldChar w:fldCharType="begin"/>
      </w:r>
      <w:r w:rsidRPr="002D16B1">
        <w:rPr>
          <w:b/>
          <w:i/>
          <w:lang w:val="en-US"/>
        </w:rPr>
        <w:instrText xml:space="preserve"> REF _Ref506502695 \h  \* MERGEFORMAT </w:instrText>
      </w:r>
      <w:r w:rsidRPr="002D16B1">
        <w:rPr>
          <w:b/>
          <w:i/>
          <w:lang w:val="en-US"/>
        </w:rPr>
      </w:r>
      <w:r w:rsidRPr="002D16B1">
        <w:rPr>
          <w:b/>
          <w:i/>
          <w:lang w:val="en-US"/>
        </w:rPr>
        <w:fldChar w:fldCharType="separate"/>
      </w:r>
      <w:r w:rsidRPr="002D16B1">
        <w:rPr>
          <w:b/>
          <w:i/>
        </w:rPr>
        <w:t xml:space="preserve">Table </w:t>
      </w:r>
      <w:r w:rsidRPr="002D16B1">
        <w:rPr>
          <w:b/>
          <w:i/>
          <w:noProof/>
        </w:rPr>
        <w:t>1</w:t>
      </w:r>
      <w:r w:rsidRPr="002D16B1">
        <w:rPr>
          <w:b/>
          <w:i/>
          <w:lang w:val="en-US"/>
        </w:rPr>
        <w:fldChar w:fldCharType="end"/>
      </w:r>
      <w:r w:rsidRPr="002D16B1">
        <w:rPr>
          <w:b/>
          <w:i/>
          <w:lang w:val="en-US"/>
        </w:rPr>
        <w:t xml:space="preserve"> and </w:t>
      </w:r>
      <w:r w:rsidRPr="002D16B1">
        <w:rPr>
          <w:b/>
          <w:i/>
          <w:lang w:val="en-US"/>
        </w:rPr>
        <w:fldChar w:fldCharType="begin"/>
      </w:r>
      <w:r w:rsidRPr="002D16B1">
        <w:rPr>
          <w:b/>
          <w:i/>
          <w:lang w:val="en-US"/>
        </w:rPr>
        <w:instrText xml:space="preserve"> REF _Ref506502706 \h  \* MERGEFORMAT </w:instrText>
      </w:r>
      <w:r w:rsidRPr="002D16B1">
        <w:rPr>
          <w:b/>
          <w:i/>
          <w:lang w:val="en-US"/>
        </w:rPr>
      </w:r>
      <w:r w:rsidRPr="002D16B1">
        <w:rPr>
          <w:b/>
          <w:i/>
          <w:lang w:val="en-US"/>
        </w:rPr>
        <w:fldChar w:fldCharType="separate"/>
      </w:r>
      <w:r w:rsidRPr="002D16B1">
        <w:rPr>
          <w:b/>
          <w:i/>
        </w:rPr>
        <w:t xml:space="preserve">Table </w:t>
      </w:r>
      <w:r w:rsidRPr="002D16B1">
        <w:rPr>
          <w:b/>
          <w:i/>
          <w:noProof/>
        </w:rPr>
        <w:t>2</w:t>
      </w:r>
      <w:r w:rsidRPr="002D16B1">
        <w:rPr>
          <w:b/>
          <w:i/>
          <w:lang w:val="en-US"/>
        </w:rPr>
        <w:fldChar w:fldCharType="end"/>
      </w:r>
      <w:r w:rsidRPr="002D16B1">
        <w:rPr>
          <w:b/>
          <w:i/>
          <w:lang w:val="en-US"/>
        </w:rPr>
        <w:t xml:space="preserve">. </w:t>
      </w:r>
    </w:p>
    <w:p w:rsidR="00A43791" w:rsidRDefault="00A43791" w:rsidP="00AC033F">
      <w:pPr>
        <w:pStyle w:val="Heading1"/>
        <w:numPr>
          <w:ilvl w:val="0"/>
          <w:numId w:val="0"/>
        </w:numPr>
        <w:tabs>
          <w:tab w:val="num" w:pos="432"/>
        </w:tabs>
        <w:ind w:left="432" w:hanging="432"/>
        <w:jc w:val="both"/>
        <w:rPr>
          <w:lang w:val="en-US"/>
        </w:rPr>
      </w:pPr>
      <w:r>
        <w:rPr>
          <w:lang w:val="en-US"/>
        </w:rPr>
        <w:t>Reference</w:t>
      </w:r>
    </w:p>
    <w:p w:rsidR="00BD29B3" w:rsidRDefault="00BD29B3" w:rsidP="00BD29B3">
      <w:pPr>
        <w:pStyle w:val="ListParagraph"/>
        <w:numPr>
          <w:ilvl w:val="0"/>
          <w:numId w:val="2"/>
        </w:numPr>
        <w:spacing w:after="160" w:line="259" w:lineRule="auto"/>
      </w:pPr>
      <w:bookmarkStart w:id="6" w:name="_Ref506499794"/>
      <w:bookmarkStart w:id="7" w:name="_Ref498002920"/>
      <w:bookmarkStart w:id="8" w:name="_Ref498690905"/>
      <w:r>
        <w:t>R4-</w:t>
      </w:r>
      <w:r w:rsidRPr="00BD29B3">
        <w:t>1713639</w:t>
      </w:r>
      <w:r>
        <w:t>,</w:t>
      </w:r>
      <w:r w:rsidRPr="00BD29B3">
        <w:t xml:space="preserve"> </w:t>
      </w:r>
      <w:r>
        <w:t>“</w:t>
      </w:r>
      <w:r w:rsidRPr="00BD29B3">
        <w:t>On UE OOB blocking requirement for mmW</w:t>
      </w:r>
      <w:r>
        <w:t>”, Qualcomm Incorporated.</w:t>
      </w:r>
      <w:bookmarkEnd w:id="6"/>
    </w:p>
    <w:p w:rsidR="00A00C86" w:rsidRPr="00B07AD2" w:rsidRDefault="006F0AB8" w:rsidP="00B73FF6">
      <w:pPr>
        <w:pStyle w:val="ListParagraph"/>
        <w:numPr>
          <w:ilvl w:val="0"/>
          <w:numId w:val="2"/>
        </w:numPr>
        <w:spacing w:after="160" w:line="259" w:lineRule="auto"/>
      </w:pPr>
      <w:bookmarkStart w:id="9" w:name="_Ref506503202"/>
      <w:r>
        <w:t>R4-1802832</w:t>
      </w:r>
      <w:r w:rsidR="00A00C86" w:rsidRPr="00B07AD2">
        <w:t>, “</w:t>
      </w:r>
      <w:r w:rsidR="00B73FF6" w:rsidRPr="00B73FF6">
        <w:t>Update of OOBB requirement for FR2</w:t>
      </w:r>
      <w:r w:rsidR="0010449A">
        <w:t>”, Qualcomm Incorporated</w:t>
      </w:r>
      <w:r w:rsidR="00A00C86" w:rsidRPr="00B07AD2">
        <w:t>.</w:t>
      </w:r>
      <w:bookmarkEnd w:id="7"/>
      <w:bookmarkEnd w:id="8"/>
      <w:bookmarkEnd w:id="9"/>
    </w:p>
    <w:sectPr w:rsidR="00A00C86" w:rsidRPr="00B07AD2"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08AC" w:rsidRDefault="008608AC">
      <w:r>
        <w:separator/>
      </w:r>
    </w:p>
  </w:endnote>
  <w:endnote w:type="continuationSeparator" w:id="0">
    <w:p w:rsidR="008608AC" w:rsidRDefault="00860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3B9" w:rsidRDefault="000813B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0813B9" w:rsidRDefault="000813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3B9" w:rsidRDefault="000813B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552B7">
      <w:rPr>
        <w:rStyle w:val="PageNumber"/>
      </w:rPr>
      <w:t>3</w:t>
    </w:r>
    <w:r>
      <w:rPr>
        <w:rStyle w:val="PageNumber"/>
      </w:rPr>
      <w:fldChar w:fldCharType="end"/>
    </w:r>
  </w:p>
  <w:p w:rsidR="000813B9" w:rsidRDefault="000813B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08AC" w:rsidRDefault="008608AC">
      <w:r>
        <w:separator/>
      </w:r>
    </w:p>
  </w:footnote>
  <w:footnote w:type="continuationSeparator" w:id="0">
    <w:p w:rsidR="008608AC" w:rsidRDefault="008608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B78"/>
    <w:multiLevelType w:val="hybridMultilevel"/>
    <w:tmpl w:val="A4B66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642168"/>
    <w:multiLevelType w:val="hybridMultilevel"/>
    <w:tmpl w:val="99A0F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03C51"/>
    <w:multiLevelType w:val="hybridMultilevel"/>
    <w:tmpl w:val="641AB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D01775"/>
    <w:multiLevelType w:val="hybridMultilevel"/>
    <w:tmpl w:val="1E5C1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F22808"/>
    <w:multiLevelType w:val="hybridMultilevel"/>
    <w:tmpl w:val="052A6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0" w15:restartNumberingAfterBreak="0">
    <w:nsid w:val="385979D5"/>
    <w:multiLevelType w:val="hybridMultilevel"/>
    <w:tmpl w:val="8904D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194881"/>
    <w:multiLevelType w:val="hybridMultilevel"/>
    <w:tmpl w:val="A7DE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8301F3"/>
    <w:multiLevelType w:val="hybridMultilevel"/>
    <w:tmpl w:val="0EF89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D349F7"/>
    <w:multiLevelType w:val="hybridMultilevel"/>
    <w:tmpl w:val="B5200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FF3185"/>
    <w:multiLevelType w:val="hybridMultilevel"/>
    <w:tmpl w:val="D532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60C81E20"/>
    <w:multiLevelType w:val="hybridMultilevel"/>
    <w:tmpl w:val="CF24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650B239C"/>
    <w:multiLevelType w:val="hybridMultilevel"/>
    <w:tmpl w:val="84D2E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D305E0"/>
    <w:multiLevelType w:val="hybridMultilevel"/>
    <w:tmpl w:val="3560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FC5B56"/>
    <w:multiLevelType w:val="hybridMultilevel"/>
    <w:tmpl w:val="9D18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D87086"/>
    <w:multiLevelType w:val="hybridMultilevel"/>
    <w:tmpl w:val="29D06E6A"/>
    <w:lvl w:ilvl="0" w:tplc="658E81BA">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30"/>
  </w:num>
  <w:num w:numId="3">
    <w:abstractNumId w:val="35"/>
  </w:num>
  <w:num w:numId="4">
    <w:abstractNumId w:val="38"/>
  </w:num>
  <w:num w:numId="5">
    <w:abstractNumId w:val="28"/>
  </w:num>
  <w:num w:numId="6">
    <w:abstractNumId w:val="14"/>
  </w:num>
  <w:num w:numId="7">
    <w:abstractNumId w:val="6"/>
  </w:num>
  <w:num w:numId="8">
    <w:abstractNumId w:val="33"/>
  </w:num>
  <w:num w:numId="9">
    <w:abstractNumId w:val="16"/>
  </w:num>
  <w:num w:numId="10">
    <w:abstractNumId w:val="25"/>
  </w:num>
  <w:num w:numId="11">
    <w:abstractNumId w:val="40"/>
  </w:num>
  <w:num w:numId="12">
    <w:abstractNumId w:val="5"/>
  </w:num>
  <w:num w:numId="13">
    <w:abstractNumId w:val="4"/>
  </w:num>
  <w:num w:numId="14">
    <w:abstractNumId w:val="19"/>
  </w:num>
  <w:num w:numId="15">
    <w:abstractNumId w:val="23"/>
  </w:num>
  <w:num w:numId="16">
    <w:abstractNumId w:val="11"/>
  </w:num>
  <w:num w:numId="17">
    <w:abstractNumId w:val="37"/>
  </w:num>
  <w:num w:numId="18">
    <w:abstractNumId w:val="15"/>
  </w:num>
  <w:num w:numId="19">
    <w:abstractNumId w:val="1"/>
  </w:num>
  <w:num w:numId="20">
    <w:abstractNumId w:val="10"/>
  </w:num>
  <w:num w:numId="21">
    <w:abstractNumId w:val="12"/>
  </w:num>
  <w:num w:numId="22">
    <w:abstractNumId w:val="2"/>
  </w:num>
  <w:num w:numId="23">
    <w:abstractNumId w:val="9"/>
  </w:num>
  <w:num w:numId="24">
    <w:abstractNumId w:val="13"/>
  </w:num>
  <w:num w:numId="25">
    <w:abstractNumId w:val="34"/>
  </w:num>
  <w:num w:numId="26">
    <w:abstractNumId w:val="18"/>
  </w:num>
  <w:num w:numId="27">
    <w:abstractNumId w:val="36"/>
  </w:num>
  <w:num w:numId="28">
    <w:abstractNumId w:val="29"/>
  </w:num>
  <w:num w:numId="29">
    <w:abstractNumId w:val="3"/>
  </w:num>
  <w:num w:numId="30">
    <w:abstractNumId w:val="27"/>
  </w:num>
  <w:num w:numId="31">
    <w:abstractNumId w:val="8"/>
  </w:num>
  <w:num w:numId="32">
    <w:abstractNumId w:val="26"/>
  </w:num>
  <w:num w:numId="33">
    <w:abstractNumId w:val="32"/>
  </w:num>
  <w:num w:numId="34">
    <w:abstractNumId w:val="7"/>
  </w:num>
  <w:num w:numId="35">
    <w:abstractNumId w:val="21"/>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20"/>
  </w:num>
  <w:num w:numId="38">
    <w:abstractNumId w:val="17"/>
  </w:num>
  <w:num w:numId="39">
    <w:abstractNumId w:val="31"/>
  </w:num>
  <w:num w:numId="40">
    <w:abstractNumId w:val="24"/>
  </w:num>
  <w:num w:numId="41">
    <w:abstractNumId w:val="3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592"/>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E23"/>
    <w:rsid w:val="00061F66"/>
    <w:rsid w:val="00062E5A"/>
    <w:rsid w:val="00062F52"/>
    <w:rsid w:val="00063000"/>
    <w:rsid w:val="000635C0"/>
    <w:rsid w:val="0006427B"/>
    <w:rsid w:val="000642D1"/>
    <w:rsid w:val="0006440F"/>
    <w:rsid w:val="00065A12"/>
    <w:rsid w:val="00066EEB"/>
    <w:rsid w:val="00067769"/>
    <w:rsid w:val="00070561"/>
    <w:rsid w:val="00070ECC"/>
    <w:rsid w:val="00071365"/>
    <w:rsid w:val="000724BF"/>
    <w:rsid w:val="000731FD"/>
    <w:rsid w:val="00073468"/>
    <w:rsid w:val="000737DA"/>
    <w:rsid w:val="000753CE"/>
    <w:rsid w:val="0007555F"/>
    <w:rsid w:val="000769D9"/>
    <w:rsid w:val="00076DB9"/>
    <w:rsid w:val="00077FE0"/>
    <w:rsid w:val="00080292"/>
    <w:rsid w:val="000813B9"/>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15A"/>
    <w:rsid w:val="000B2203"/>
    <w:rsid w:val="000B24B0"/>
    <w:rsid w:val="000B2A42"/>
    <w:rsid w:val="000B2EFB"/>
    <w:rsid w:val="000B327D"/>
    <w:rsid w:val="000B36FC"/>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1EC"/>
    <w:rsid w:val="000D2B1D"/>
    <w:rsid w:val="000D2DDE"/>
    <w:rsid w:val="000D2E2A"/>
    <w:rsid w:val="000D3487"/>
    <w:rsid w:val="000D3CB5"/>
    <w:rsid w:val="000D4554"/>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38A"/>
    <w:rsid w:val="000E4C50"/>
    <w:rsid w:val="000E58CF"/>
    <w:rsid w:val="000E5C51"/>
    <w:rsid w:val="000E5DB5"/>
    <w:rsid w:val="000E6208"/>
    <w:rsid w:val="000E67CC"/>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49A"/>
    <w:rsid w:val="00104B7E"/>
    <w:rsid w:val="00106117"/>
    <w:rsid w:val="00106E80"/>
    <w:rsid w:val="001072D7"/>
    <w:rsid w:val="001118C5"/>
    <w:rsid w:val="00112756"/>
    <w:rsid w:val="00112A1A"/>
    <w:rsid w:val="001135F5"/>
    <w:rsid w:val="00113626"/>
    <w:rsid w:val="00113700"/>
    <w:rsid w:val="0011401A"/>
    <w:rsid w:val="0011435E"/>
    <w:rsid w:val="00115243"/>
    <w:rsid w:val="00116046"/>
    <w:rsid w:val="00116F74"/>
    <w:rsid w:val="001176B7"/>
    <w:rsid w:val="00117FBD"/>
    <w:rsid w:val="00122DA6"/>
    <w:rsid w:val="001233E5"/>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034"/>
    <w:rsid w:val="001469DA"/>
    <w:rsid w:val="001472D1"/>
    <w:rsid w:val="0014774C"/>
    <w:rsid w:val="00147D79"/>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272D"/>
    <w:rsid w:val="00163472"/>
    <w:rsid w:val="00163997"/>
    <w:rsid w:val="00164879"/>
    <w:rsid w:val="00167913"/>
    <w:rsid w:val="001679C5"/>
    <w:rsid w:val="00170570"/>
    <w:rsid w:val="00170AEE"/>
    <w:rsid w:val="00170C0A"/>
    <w:rsid w:val="00171766"/>
    <w:rsid w:val="00171D36"/>
    <w:rsid w:val="00174BD8"/>
    <w:rsid w:val="00175C29"/>
    <w:rsid w:val="00175EB8"/>
    <w:rsid w:val="001760C2"/>
    <w:rsid w:val="00176652"/>
    <w:rsid w:val="00176810"/>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747"/>
    <w:rsid w:val="001942A9"/>
    <w:rsid w:val="00194403"/>
    <w:rsid w:val="00194EB2"/>
    <w:rsid w:val="00195150"/>
    <w:rsid w:val="00195C12"/>
    <w:rsid w:val="001A151F"/>
    <w:rsid w:val="001A164F"/>
    <w:rsid w:val="001A1B9D"/>
    <w:rsid w:val="001A1D6F"/>
    <w:rsid w:val="001A24F6"/>
    <w:rsid w:val="001A35DF"/>
    <w:rsid w:val="001A3CAF"/>
    <w:rsid w:val="001A4813"/>
    <w:rsid w:val="001A4C57"/>
    <w:rsid w:val="001A50B1"/>
    <w:rsid w:val="001A5270"/>
    <w:rsid w:val="001A658B"/>
    <w:rsid w:val="001A6604"/>
    <w:rsid w:val="001A79A4"/>
    <w:rsid w:val="001B0041"/>
    <w:rsid w:val="001B0DAA"/>
    <w:rsid w:val="001B0F6F"/>
    <w:rsid w:val="001B0F9E"/>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C22CF"/>
    <w:rsid w:val="001C3588"/>
    <w:rsid w:val="001C3762"/>
    <w:rsid w:val="001C3EFB"/>
    <w:rsid w:val="001C3FC8"/>
    <w:rsid w:val="001C41EF"/>
    <w:rsid w:val="001C43D6"/>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A43"/>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512"/>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83"/>
    <w:rsid w:val="00210CFE"/>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1BA7"/>
    <w:rsid w:val="00221D4F"/>
    <w:rsid w:val="002247C0"/>
    <w:rsid w:val="00224CA8"/>
    <w:rsid w:val="0022544D"/>
    <w:rsid w:val="0022639F"/>
    <w:rsid w:val="00227278"/>
    <w:rsid w:val="00230C94"/>
    <w:rsid w:val="00230EB7"/>
    <w:rsid w:val="00230EC6"/>
    <w:rsid w:val="00231913"/>
    <w:rsid w:val="0023345A"/>
    <w:rsid w:val="00234C5F"/>
    <w:rsid w:val="0023565D"/>
    <w:rsid w:val="00236663"/>
    <w:rsid w:val="00236C6E"/>
    <w:rsid w:val="00236FAA"/>
    <w:rsid w:val="002370A2"/>
    <w:rsid w:val="00237C95"/>
    <w:rsid w:val="00237DC6"/>
    <w:rsid w:val="00237E42"/>
    <w:rsid w:val="0024002C"/>
    <w:rsid w:val="00240451"/>
    <w:rsid w:val="00241784"/>
    <w:rsid w:val="002420FA"/>
    <w:rsid w:val="00243110"/>
    <w:rsid w:val="0024341E"/>
    <w:rsid w:val="00244201"/>
    <w:rsid w:val="00245579"/>
    <w:rsid w:val="002461C3"/>
    <w:rsid w:val="00250EF2"/>
    <w:rsid w:val="00251B67"/>
    <w:rsid w:val="00252C82"/>
    <w:rsid w:val="00252C9A"/>
    <w:rsid w:val="00252DDC"/>
    <w:rsid w:val="002530BF"/>
    <w:rsid w:val="002541E7"/>
    <w:rsid w:val="0025423F"/>
    <w:rsid w:val="00254888"/>
    <w:rsid w:val="00255927"/>
    <w:rsid w:val="002559A4"/>
    <w:rsid w:val="00255C09"/>
    <w:rsid w:val="002560F6"/>
    <w:rsid w:val="00256328"/>
    <w:rsid w:val="0025637D"/>
    <w:rsid w:val="00256568"/>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20A"/>
    <w:rsid w:val="00270F79"/>
    <w:rsid w:val="0027136E"/>
    <w:rsid w:val="0027200F"/>
    <w:rsid w:val="00272474"/>
    <w:rsid w:val="002728BF"/>
    <w:rsid w:val="002729C7"/>
    <w:rsid w:val="00272CAE"/>
    <w:rsid w:val="002732DD"/>
    <w:rsid w:val="002739D3"/>
    <w:rsid w:val="00274205"/>
    <w:rsid w:val="0027453E"/>
    <w:rsid w:val="0027459A"/>
    <w:rsid w:val="002746C8"/>
    <w:rsid w:val="00274925"/>
    <w:rsid w:val="0027504A"/>
    <w:rsid w:val="002778DC"/>
    <w:rsid w:val="00277B68"/>
    <w:rsid w:val="00280813"/>
    <w:rsid w:val="0028105E"/>
    <w:rsid w:val="002834C9"/>
    <w:rsid w:val="00283AAC"/>
    <w:rsid w:val="0028415F"/>
    <w:rsid w:val="0028417E"/>
    <w:rsid w:val="00284391"/>
    <w:rsid w:val="00285070"/>
    <w:rsid w:val="00285405"/>
    <w:rsid w:val="002854F2"/>
    <w:rsid w:val="0028581F"/>
    <w:rsid w:val="00285E5A"/>
    <w:rsid w:val="002865FA"/>
    <w:rsid w:val="002869C0"/>
    <w:rsid w:val="00290FB2"/>
    <w:rsid w:val="002921C4"/>
    <w:rsid w:val="002932EC"/>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105"/>
    <w:rsid w:val="002A3BFD"/>
    <w:rsid w:val="002A4F99"/>
    <w:rsid w:val="002A5A2D"/>
    <w:rsid w:val="002A679B"/>
    <w:rsid w:val="002A6ED0"/>
    <w:rsid w:val="002A7AD7"/>
    <w:rsid w:val="002B02CB"/>
    <w:rsid w:val="002B0373"/>
    <w:rsid w:val="002B05C7"/>
    <w:rsid w:val="002B11FF"/>
    <w:rsid w:val="002B1AB8"/>
    <w:rsid w:val="002B1C8F"/>
    <w:rsid w:val="002B2990"/>
    <w:rsid w:val="002B2C2C"/>
    <w:rsid w:val="002B2C81"/>
    <w:rsid w:val="002B40E0"/>
    <w:rsid w:val="002B43AE"/>
    <w:rsid w:val="002B4D6F"/>
    <w:rsid w:val="002B6395"/>
    <w:rsid w:val="002B67BA"/>
    <w:rsid w:val="002B6A7C"/>
    <w:rsid w:val="002B75CC"/>
    <w:rsid w:val="002C034B"/>
    <w:rsid w:val="002C144A"/>
    <w:rsid w:val="002C1E15"/>
    <w:rsid w:val="002C27CE"/>
    <w:rsid w:val="002C3188"/>
    <w:rsid w:val="002C40ED"/>
    <w:rsid w:val="002C4E58"/>
    <w:rsid w:val="002C4F68"/>
    <w:rsid w:val="002C6234"/>
    <w:rsid w:val="002C7B2B"/>
    <w:rsid w:val="002C7C8C"/>
    <w:rsid w:val="002C7CC0"/>
    <w:rsid w:val="002D087B"/>
    <w:rsid w:val="002D0BCE"/>
    <w:rsid w:val="002D0C99"/>
    <w:rsid w:val="002D16B1"/>
    <w:rsid w:val="002D1DB1"/>
    <w:rsid w:val="002D2365"/>
    <w:rsid w:val="002D239E"/>
    <w:rsid w:val="002D282D"/>
    <w:rsid w:val="002D3403"/>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851"/>
    <w:rsid w:val="002E7B67"/>
    <w:rsid w:val="002E7EC0"/>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3030"/>
    <w:rsid w:val="0031457B"/>
    <w:rsid w:val="0031488A"/>
    <w:rsid w:val="00314CDE"/>
    <w:rsid w:val="00314DB7"/>
    <w:rsid w:val="00315017"/>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A78"/>
    <w:rsid w:val="003D1B40"/>
    <w:rsid w:val="003D1D10"/>
    <w:rsid w:val="003D1EFA"/>
    <w:rsid w:val="003D246C"/>
    <w:rsid w:val="003D2A12"/>
    <w:rsid w:val="003D3513"/>
    <w:rsid w:val="003D395F"/>
    <w:rsid w:val="003D4A8E"/>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1D92"/>
    <w:rsid w:val="003F28F9"/>
    <w:rsid w:val="003F2DA5"/>
    <w:rsid w:val="003F2E56"/>
    <w:rsid w:val="003F3C05"/>
    <w:rsid w:val="003F491F"/>
    <w:rsid w:val="003F5079"/>
    <w:rsid w:val="003F5320"/>
    <w:rsid w:val="003F54D2"/>
    <w:rsid w:val="003F5ADC"/>
    <w:rsid w:val="003F795E"/>
    <w:rsid w:val="003F7A77"/>
    <w:rsid w:val="00400A7A"/>
    <w:rsid w:val="00400EC1"/>
    <w:rsid w:val="004012DB"/>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67D"/>
    <w:rsid w:val="00411DE9"/>
    <w:rsid w:val="00413026"/>
    <w:rsid w:val="00413A60"/>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A32"/>
    <w:rsid w:val="00450BBE"/>
    <w:rsid w:val="004517A7"/>
    <w:rsid w:val="00452501"/>
    <w:rsid w:val="00454DF4"/>
    <w:rsid w:val="00454FAD"/>
    <w:rsid w:val="00455884"/>
    <w:rsid w:val="00456226"/>
    <w:rsid w:val="0045683A"/>
    <w:rsid w:val="00457EE2"/>
    <w:rsid w:val="004603DF"/>
    <w:rsid w:val="00460B3E"/>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8F1"/>
    <w:rsid w:val="00482B06"/>
    <w:rsid w:val="00482C8E"/>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6A11"/>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2532"/>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3B8"/>
    <w:rsid w:val="004E5AFE"/>
    <w:rsid w:val="004E5B05"/>
    <w:rsid w:val="004E5CB3"/>
    <w:rsid w:val="004E6967"/>
    <w:rsid w:val="004E7064"/>
    <w:rsid w:val="004E78C8"/>
    <w:rsid w:val="004F1F5B"/>
    <w:rsid w:val="004F2825"/>
    <w:rsid w:val="004F2BF9"/>
    <w:rsid w:val="004F37F0"/>
    <w:rsid w:val="004F4207"/>
    <w:rsid w:val="004F4B02"/>
    <w:rsid w:val="004F4FB8"/>
    <w:rsid w:val="004F5347"/>
    <w:rsid w:val="004F5D10"/>
    <w:rsid w:val="004F5E4B"/>
    <w:rsid w:val="004F6043"/>
    <w:rsid w:val="004F62EA"/>
    <w:rsid w:val="004F692F"/>
    <w:rsid w:val="004F7081"/>
    <w:rsid w:val="004F7290"/>
    <w:rsid w:val="004F76AF"/>
    <w:rsid w:val="004F7E8A"/>
    <w:rsid w:val="004F7ED0"/>
    <w:rsid w:val="005003DF"/>
    <w:rsid w:val="005007E2"/>
    <w:rsid w:val="00501D13"/>
    <w:rsid w:val="00501E88"/>
    <w:rsid w:val="00502A3E"/>
    <w:rsid w:val="00503640"/>
    <w:rsid w:val="00504C8A"/>
    <w:rsid w:val="00505386"/>
    <w:rsid w:val="005068E4"/>
    <w:rsid w:val="00506CAE"/>
    <w:rsid w:val="00507514"/>
    <w:rsid w:val="00507B00"/>
    <w:rsid w:val="00507B9C"/>
    <w:rsid w:val="00510ACD"/>
    <w:rsid w:val="005110A0"/>
    <w:rsid w:val="00511476"/>
    <w:rsid w:val="00512F02"/>
    <w:rsid w:val="00515953"/>
    <w:rsid w:val="005167E8"/>
    <w:rsid w:val="00517B05"/>
    <w:rsid w:val="0052129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60B"/>
    <w:rsid w:val="00560716"/>
    <w:rsid w:val="005607A9"/>
    <w:rsid w:val="00561722"/>
    <w:rsid w:val="0056188B"/>
    <w:rsid w:val="00561D07"/>
    <w:rsid w:val="00561D36"/>
    <w:rsid w:val="00562C3D"/>
    <w:rsid w:val="00562E72"/>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814"/>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0F9F"/>
    <w:rsid w:val="005B1B59"/>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50DD"/>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34E"/>
    <w:rsid w:val="005E597B"/>
    <w:rsid w:val="005E59A8"/>
    <w:rsid w:val="005E5CBA"/>
    <w:rsid w:val="005E635C"/>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3DF1"/>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1B3"/>
    <w:rsid w:val="006123A2"/>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2203"/>
    <w:rsid w:val="00683F7E"/>
    <w:rsid w:val="00684156"/>
    <w:rsid w:val="006843AF"/>
    <w:rsid w:val="00685145"/>
    <w:rsid w:val="00685CE2"/>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D35"/>
    <w:rsid w:val="00697217"/>
    <w:rsid w:val="0069757C"/>
    <w:rsid w:val="006A08EC"/>
    <w:rsid w:val="006A0FC3"/>
    <w:rsid w:val="006A16FF"/>
    <w:rsid w:val="006A2312"/>
    <w:rsid w:val="006A2474"/>
    <w:rsid w:val="006A28BE"/>
    <w:rsid w:val="006A2ED4"/>
    <w:rsid w:val="006A3763"/>
    <w:rsid w:val="006A3D8B"/>
    <w:rsid w:val="006A41F1"/>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B8"/>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965"/>
    <w:rsid w:val="00704A83"/>
    <w:rsid w:val="00704ABF"/>
    <w:rsid w:val="00705161"/>
    <w:rsid w:val="0070558F"/>
    <w:rsid w:val="00705EB8"/>
    <w:rsid w:val="00706076"/>
    <w:rsid w:val="00706CEE"/>
    <w:rsid w:val="007071CA"/>
    <w:rsid w:val="007075B1"/>
    <w:rsid w:val="00707981"/>
    <w:rsid w:val="00707A97"/>
    <w:rsid w:val="007108D8"/>
    <w:rsid w:val="00710949"/>
    <w:rsid w:val="00710978"/>
    <w:rsid w:val="007109F2"/>
    <w:rsid w:val="007112FE"/>
    <w:rsid w:val="007113BE"/>
    <w:rsid w:val="0071157E"/>
    <w:rsid w:val="00711F11"/>
    <w:rsid w:val="00712B7E"/>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394B"/>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78D"/>
    <w:rsid w:val="00752A7D"/>
    <w:rsid w:val="00753A6B"/>
    <w:rsid w:val="00754D7D"/>
    <w:rsid w:val="007550B4"/>
    <w:rsid w:val="00755314"/>
    <w:rsid w:val="007558C4"/>
    <w:rsid w:val="00755C3E"/>
    <w:rsid w:val="00757096"/>
    <w:rsid w:val="00757BE4"/>
    <w:rsid w:val="00757F25"/>
    <w:rsid w:val="007601B6"/>
    <w:rsid w:val="00761C17"/>
    <w:rsid w:val="007620EB"/>
    <w:rsid w:val="007621ED"/>
    <w:rsid w:val="0076227C"/>
    <w:rsid w:val="00762326"/>
    <w:rsid w:val="00762588"/>
    <w:rsid w:val="007628B2"/>
    <w:rsid w:val="00762CB1"/>
    <w:rsid w:val="0076433C"/>
    <w:rsid w:val="007654E5"/>
    <w:rsid w:val="0076609A"/>
    <w:rsid w:val="007663F2"/>
    <w:rsid w:val="007668C0"/>
    <w:rsid w:val="00770C66"/>
    <w:rsid w:val="007719DB"/>
    <w:rsid w:val="00772F91"/>
    <w:rsid w:val="0077333A"/>
    <w:rsid w:val="00773968"/>
    <w:rsid w:val="007739A8"/>
    <w:rsid w:val="00773AFC"/>
    <w:rsid w:val="00773F65"/>
    <w:rsid w:val="0077434B"/>
    <w:rsid w:val="007747B8"/>
    <w:rsid w:val="00774E94"/>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3BE0"/>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D76"/>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49"/>
    <w:rsid w:val="007C2EFF"/>
    <w:rsid w:val="007C3016"/>
    <w:rsid w:val="007C4E56"/>
    <w:rsid w:val="007C54FC"/>
    <w:rsid w:val="007C599A"/>
    <w:rsid w:val="007C5A4E"/>
    <w:rsid w:val="007C669D"/>
    <w:rsid w:val="007C6872"/>
    <w:rsid w:val="007C6E00"/>
    <w:rsid w:val="007C72A8"/>
    <w:rsid w:val="007C753F"/>
    <w:rsid w:val="007C7837"/>
    <w:rsid w:val="007D2289"/>
    <w:rsid w:val="007D2899"/>
    <w:rsid w:val="007D2CD1"/>
    <w:rsid w:val="007D47CD"/>
    <w:rsid w:val="007D6BD9"/>
    <w:rsid w:val="007D6CE6"/>
    <w:rsid w:val="007D77EA"/>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05"/>
    <w:rsid w:val="007F275A"/>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77C"/>
    <w:rsid w:val="00813F05"/>
    <w:rsid w:val="008144EA"/>
    <w:rsid w:val="00814834"/>
    <w:rsid w:val="00814986"/>
    <w:rsid w:val="008152C9"/>
    <w:rsid w:val="00815410"/>
    <w:rsid w:val="008167D2"/>
    <w:rsid w:val="008167F9"/>
    <w:rsid w:val="008169E8"/>
    <w:rsid w:val="00816A67"/>
    <w:rsid w:val="00817528"/>
    <w:rsid w:val="00817E33"/>
    <w:rsid w:val="008209AC"/>
    <w:rsid w:val="008209B8"/>
    <w:rsid w:val="00821285"/>
    <w:rsid w:val="00822528"/>
    <w:rsid w:val="0082276A"/>
    <w:rsid w:val="0082382A"/>
    <w:rsid w:val="008238B8"/>
    <w:rsid w:val="0082472F"/>
    <w:rsid w:val="00824D2A"/>
    <w:rsid w:val="00824DFD"/>
    <w:rsid w:val="00825B8F"/>
    <w:rsid w:val="00825E0F"/>
    <w:rsid w:val="008261E8"/>
    <w:rsid w:val="008265C9"/>
    <w:rsid w:val="00827F68"/>
    <w:rsid w:val="008310D9"/>
    <w:rsid w:val="008318A3"/>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8AC"/>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6FAA"/>
    <w:rsid w:val="008772BE"/>
    <w:rsid w:val="008772D7"/>
    <w:rsid w:val="008778C4"/>
    <w:rsid w:val="00880470"/>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476D"/>
    <w:rsid w:val="008951A8"/>
    <w:rsid w:val="00895ACA"/>
    <w:rsid w:val="00895FD4"/>
    <w:rsid w:val="008964F5"/>
    <w:rsid w:val="008968D7"/>
    <w:rsid w:val="00896DB2"/>
    <w:rsid w:val="00896EB8"/>
    <w:rsid w:val="00897D8D"/>
    <w:rsid w:val="008A0E21"/>
    <w:rsid w:val="008A166D"/>
    <w:rsid w:val="008A1768"/>
    <w:rsid w:val="008A1804"/>
    <w:rsid w:val="008A1EB8"/>
    <w:rsid w:val="008A2168"/>
    <w:rsid w:val="008A2610"/>
    <w:rsid w:val="008A2701"/>
    <w:rsid w:val="008A4C71"/>
    <w:rsid w:val="008A54B9"/>
    <w:rsid w:val="008A7236"/>
    <w:rsid w:val="008A7D0D"/>
    <w:rsid w:val="008A7E55"/>
    <w:rsid w:val="008B00E3"/>
    <w:rsid w:val="008B0F95"/>
    <w:rsid w:val="008B13DF"/>
    <w:rsid w:val="008B1C49"/>
    <w:rsid w:val="008B1ED0"/>
    <w:rsid w:val="008B331E"/>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17D9"/>
    <w:rsid w:val="0090247D"/>
    <w:rsid w:val="00902497"/>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09D"/>
    <w:rsid w:val="00926EC6"/>
    <w:rsid w:val="00927AE7"/>
    <w:rsid w:val="00927DB4"/>
    <w:rsid w:val="0093022F"/>
    <w:rsid w:val="00930579"/>
    <w:rsid w:val="009307BC"/>
    <w:rsid w:val="00930C2E"/>
    <w:rsid w:val="0093144C"/>
    <w:rsid w:val="009314C8"/>
    <w:rsid w:val="0093196F"/>
    <w:rsid w:val="009339EC"/>
    <w:rsid w:val="00933E4D"/>
    <w:rsid w:val="009340B4"/>
    <w:rsid w:val="0093430D"/>
    <w:rsid w:val="00934FC0"/>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65C"/>
    <w:rsid w:val="00947CE3"/>
    <w:rsid w:val="00950813"/>
    <w:rsid w:val="009508A3"/>
    <w:rsid w:val="00950D14"/>
    <w:rsid w:val="0095192B"/>
    <w:rsid w:val="009526C6"/>
    <w:rsid w:val="009536E5"/>
    <w:rsid w:val="00953893"/>
    <w:rsid w:val="00953DE7"/>
    <w:rsid w:val="00953EA9"/>
    <w:rsid w:val="009545B4"/>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6ADF"/>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77C31"/>
    <w:rsid w:val="00980BA9"/>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37A1"/>
    <w:rsid w:val="009B45EB"/>
    <w:rsid w:val="009B4B74"/>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6113"/>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C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52B7"/>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67"/>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A7824"/>
    <w:rsid w:val="00AB1053"/>
    <w:rsid w:val="00AB19DD"/>
    <w:rsid w:val="00AB1AAE"/>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5B2"/>
    <w:rsid w:val="00AF2A89"/>
    <w:rsid w:val="00AF37CB"/>
    <w:rsid w:val="00AF4EB8"/>
    <w:rsid w:val="00AF56DB"/>
    <w:rsid w:val="00AF5718"/>
    <w:rsid w:val="00AF5D37"/>
    <w:rsid w:val="00AF66EB"/>
    <w:rsid w:val="00AF6CB1"/>
    <w:rsid w:val="00AF7A7E"/>
    <w:rsid w:val="00B00983"/>
    <w:rsid w:val="00B01117"/>
    <w:rsid w:val="00B01816"/>
    <w:rsid w:val="00B01C49"/>
    <w:rsid w:val="00B033DF"/>
    <w:rsid w:val="00B03D6F"/>
    <w:rsid w:val="00B044CF"/>
    <w:rsid w:val="00B048D4"/>
    <w:rsid w:val="00B04CD5"/>
    <w:rsid w:val="00B04EC5"/>
    <w:rsid w:val="00B05290"/>
    <w:rsid w:val="00B0637D"/>
    <w:rsid w:val="00B06B40"/>
    <w:rsid w:val="00B07386"/>
    <w:rsid w:val="00B0757A"/>
    <w:rsid w:val="00B075C2"/>
    <w:rsid w:val="00B07D11"/>
    <w:rsid w:val="00B07D3B"/>
    <w:rsid w:val="00B10832"/>
    <w:rsid w:val="00B10FB8"/>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33"/>
    <w:rsid w:val="00B27D77"/>
    <w:rsid w:val="00B3136E"/>
    <w:rsid w:val="00B313A4"/>
    <w:rsid w:val="00B32368"/>
    <w:rsid w:val="00B33144"/>
    <w:rsid w:val="00B33396"/>
    <w:rsid w:val="00B3367B"/>
    <w:rsid w:val="00B338BB"/>
    <w:rsid w:val="00B33D01"/>
    <w:rsid w:val="00B33E0A"/>
    <w:rsid w:val="00B340A1"/>
    <w:rsid w:val="00B34BE5"/>
    <w:rsid w:val="00B352AE"/>
    <w:rsid w:val="00B35B97"/>
    <w:rsid w:val="00B35BE7"/>
    <w:rsid w:val="00B35C4C"/>
    <w:rsid w:val="00B360DF"/>
    <w:rsid w:val="00B36AB7"/>
    <w:rsid w:val="00B379E7"/>
    <w:rsid w:val="00B37E7C"/>
    <w:rsid w:val="00B409AF"/>
    <w:rsid w:val="00B413BD"/>
    <w:rsid w:val="00B432A5"/>
    <w:rsid w:val="00B446A1"/>
    <w:rsid w:val="00B46047"/>
    <w:rsid w:val="00B509FF"/>
    <w:rsid w:val="00B5194E"/>
    <w:rsid w:val="00B5226E"/>
    <w:rsid w:val="00B52FB1"/>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B82"/>
    <w:rsid w:val="00B66EC0"/>
    <w:rsid w:val="00B72124"/>
    <w:rsid w:val="00B72140"/>
    <w:rsid w:val="00B73FC3"/>
    <w:rsid w:val="00B73FF6"/>
    <w:rsid w:val="00B7441F"/>
    <w:rsid w:val="00B745E0"/>
    <w:rsid w:val="00B755FD"/>
    <w:rsid w:val="00B7658D"/>
    <w:rsid w:val="00B76B53"/>
    <w:rsid w:val="00B76F26"/>
    <w:rsid w:val="00B778AA"/>
    <w:rsid w:val="00B77EF8"/>
    <w:rsid w:val="00B806A3"/>
    <w:rsid w:val="00B81794"/>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668"/>
    <w:rsid w:val="00BB073C"/>
    <w:rsid w:val="00BB09C2"/>
    <w:rsid w:val="00BB0E3E"/>
    <w:rsid w:val="00BB1770"/>
    <w:rsid w:val="00BB1E35"/>
    <w:rsid w:val="00BB27D6"/>
    <w:rsid w:val="00BB28E2"/>
    <w:rsid w:val="00BB3CF1"/>
    <w:rsid w:val="00BB46FD"/>
    <w:rsid w:val="00BB4870"/>
    <w:rsid w:val="00BB4A68"/>
    <w:rsid w:val="00BB4D50"/>
    <w:rsid w:val="00BB51CB"/>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9B3"/>
    <w:rsid w:val="00BD2D61"/>
    <w:rsid w:val="00BD33E3"/>
    <w:rsid w:val="00BD4554"/>
    <w:rsid w:val="00BD4727"/>
    <w:rsid w:val="00BD4B33"/>
    <w:rsid w:val="00BD5377"/>
    <w:rsid w:val="00BD54ED"/>
    <w:rsid w:val="00BD5737"/>
    <w:rsid w:val="00BD5AF5"/>
    <w:rsid w:val="00BD5C2D"/>
    <w:rsid w:val="00BE0548"/>
    <w:rsid w:val="00BE15F1"/>
    <w:rsid w:val="00BE175F"/>
    <w:rsid w:val="00BE2082"/>
    <w:rsid w:val="00BE22CC"/>
    <w:rsid w:val="00BE22E0"/>
    <w:rsid w:val="00BE2999"/>
    <w:rsid w:val="00BE3383"/>
    <w:rsid w:val="00BE3DFC"/>
    <w:rsid w:val="00BE3F08"/>
    <w:rsid w:val="00BE4958"/>
    <w:rsid w:val="00BE4B1B"/>
    <w:rsid w:val="00BE4DB0"/>
    <w:rsid w:val="00BE4DD1"/>
    <w:rsid w:val="00BE5C82"/>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ADB"/>
    <w:rsid w:val="00C35CD2"/>
    <w:rsid w:val="00C37693"/>
    <w:rsid w:val="00C3796D"/>
    <w:rsid w:val="00C42FFC"/>
    <w:rsid w:val="00C4302C"/>
    <w:rsid w:val="00C431E3"/>
    <w:rsid w:val="00C432F5"/>
    <w:rsid w:val="00C43598"/>
    <w:rsid w:val="00C43FB7"/>
    <w:rsid w:val="00C4646C"/>
    <w:rsid w:val="00C47337"/>
    <w:rsid w:val="00C47419"/>
    <w:rsid w:val="00C47C26"/>
    <w:rsid w:val="00C517EC"/>
    <w:rsid w:val="00C52110"/>
    <w:rsid w:val="00C523E2"/>
    <w:rsid w:val="00C52CCA"/>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2BCD"/>
    <w:rsid w:val="00C82D0D"/>
    <w:rsid w:val="00C83527"/>
    <w:rsid w:val="00C843D8"/>
    <w:rsid w:val="00C84A92"/>
    <w:rsid w:val="00C85ED1"/>
    <w:rsid w:val="00C8659F"/>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A47"/>
    <w:rsid w:val="00CC72C8"/>
    <w:rsid w:val="00CD002C"/>
    <w:rsid w:val="00CD0574"/>
    <w:rsid w:val="00CD0B68"/>
    <w:rsid w:val="00CD0C1B"/>
    <w:rsid w:val="00CD0EF0"/>
    <w:rsid w:val="00CD216B"/>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2DCB"/>
    <w:rsid w:val="00CF31CC"/>
    <w:rsid w:val="00CF4067"/>
    <w:rsid w:val="00CF53F3"/>
    <w:rsid w:val="00CF547E"/>
    <w:rsid w:val="00CF5594"/>
    <w:rsid w:val="00CF5FDE"/>
    <w:rsid w:val="00CF648C"/>
    <w:rsid w:val="00CF65B9"/>
    <w:rsid w:val="00CF6603"/>
    <w:rsid w:val="00CF69C5"/>
    <w:rsid w:val="00CF7D73"/>
    <w:rsid w:val="00D004D9"/>
    <w:rsid w:val="00D00987"/>
    <w:rsid w:val="00D01966"/>
    <w:rsid w:val="00D03248"/>
    <w:rsid w:val="00D03763"/>
    <w:rsid w:val="00D03913"/>
    <w:rsid w:val="00D044FA"/>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4D18"/>
    <w:rsid w:val="00D26312"/>
    <w:rsid w:val="00D26419"/>
    <w:rsid w:val="00D26BA2"/>
    <w:rsid w:val="00D273DE"/>
    <w:rsid w:val="00D27787"/>
    <w:rsid w:val="00D31226"/>
    <w:rsid w:val="00D31FEA"/>
    <w:rsid w:val="00D3265C"/>
    <w:rsid w:val="00D32F25"/>
    <w:rsid w:val="00D33802"/>
    <w:rsid w:val="00D33D97"/>
    <w:rsid w:val="00D342C8"/>
    <w:rsid w:val="00D34B7F"/>
    <w:rsid w:val="00D35BAA"/>
    <w:rsid w:val="00D360DF"/>
    <w:rsid w:val="00D36127"/>
    <w:rsid w:val="00D37310"/>
    <w:rsid w:val="00D400A9"/>
    <w:rsid w:val="00D40D7C"/>
    <w:rsid w:val="00D40E0B"/>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70FF7"/>
    <w:rsid w:val="00D71671"/>
    <w:rsid w:val="00D717A6"/>
    <w:rsid w:val="00D72F93"/>
    <w:rsid w:val="00D73006"/>
    <w:rsid w:val="00D7304F"/>
    <w:rsid w:val="00D7361F"/>
    <w:rsid w:val="00D741E7"/>
    <w:rsid w:val="00D744C7"/>
    <w:rsid w:val="00D74AC4"/>
    <w:rsid w:val="00D750FB"/>
    <w:rsid w:val="00D75151"/>
    <w:rsid w:val="00D753D3"/>
    <w:rsid w:val="00D75565"/>
    <w:rsid w:val="00D76896"/>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84A"/>
    <w:rsid w:val="00D85C68"/>
    <w:rsid w:val="00D85CD8"/>
    <w:rsid w:val="00D86250"/>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A7CD1"/>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7A3"/>
    <w:rsid w:val="00DC6EFB"/>
    <w:rsid w:val="00DC743A"/>
    <w:rsid w:val="00DC7A31"/>
    <w:rsid w:val="00DD0195"/>
    <w:rsid w:val="00DD1BE9"/>
    <w:rsid w:val="00DD335A"/>
    <w:rsid w:val="00DD48D9"/>
    <w:rsid w:val="00DD52D7"/>
    <w:rsid w:val="00DD73DA"/>
    <w:rsid w:val="00DD779D"/>
    <w:rsid w:val="00DD7B85"/>
    <w:rsid w:val="00DD7F58"/>
    <w:rsid w:val="00DE06AD"/>
    <w:rsid w:val="00DE0857"/>
    <w:rsid w:val="00DE13D5"/>
    <w:rsid w:val="00DE1AC3"/>
    <w:rsid w:val="00DE25C9"/>
    <w:rsid w:val="00DE275E"/>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3DE6"/>
    <w:rsid w:val="00E14ACF"/>
    <w:rsid w:val="00E1538E"/>
    <w:rsid w:val="00E1543D"/>
    <w:rsid w:val="00E15E63"/>
    <w:rsid w:val="00E1637B"/>
    <w:rsid w:val="00E1689F"/>
    <w:rsid w:val="00E16CAC"/>
    <w:rsid w:val="00E17789"/>
    <w:rsid w:val="00E17D20"/>
    <w:rsid w:val="00E2017B"/>
    <w:rsid w:val="00E20706"/>
    <w:rsid w:val="00E20D20"/>
    <w:rsid w:val="00E21234"/>
    <w:rsid w:val="00E212D0"/>
    <w:rsid w:val="00E246DB"/>
    <w:rsid w:val="00E25241"/>
    <w:rsid w:val="00E2797A"/>
    <w:rsid w:val="00E30460"/>
    <w:rsid w:val="00E30D7D"/>
    <w:rsid w:val="00E314E7"/>
    <w:rsid w:val="00E31E1A"/>
    <w:rsid w:val="00E31F40"/>
    <w:rsid w:val="00E321FA"/>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454A7"/>
    <w:rsid w:val="00E5080E"/>
    <w:rsid w:val="00E50C8F"/>
    <w:rsid w:val="00E50CF3"/>
    <w:rsid w:val="00E517C8"/>
    <w:rsid w:val="00E527E7"/>
    <w:rsid w:val="00E532E4"/>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7EB"/>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5F8"/>
    <w:rsid w:val="00EA06F1"/>
    <w:rsid w:val="00EA1781"/>
    <w:rsid w:val="00EA22B3"/>
    <w:rsid w:val="00EA4A7A"/>
    <w:rsid w:val="00EA5078"/>
    <w:rsid w:val="00EA544B"/>
    <w:rsid w:val="00EA6358"/>
    <w:rsid w:val="00EA6788"/>
    <w:rsid w:val="00EA6E0C"/>
    <w:rsid w:val="00EA769D"/>
    <w:rsid w:val="00EB073A"/>
    <w:rsid w:val="00EB07AF"/>
    <w:rsid w:val="00EB18D5"/>
    <w:rsid w:val="00EB1B3C"/>
    <w:rsid w:val="00EB21F4"/>
    <w:rsid w:val="00EB2E61"/>
    <w:rsid w:val="00EB33EC"/>
    <w:rsid w:val="00EB3778"/>
    <w:rsid w:val="00EB3C09"/>
    <w:rsid w:val="00EB3DE2"/>
    <w:rsid w:val="00EB420B"/>
    <w:rsid w:val="00EB43BD"/>
    <w:rsid w:val="00EB5C05"/>
    <w:rsid w:val="00EB6272"/>
    <w:rsid w:val="00EB668F"/>
    <w:rsid w:val="00EB6B98"/>
    <w:rsid w:val="00EB6EEC"/>
    <w:rsid w:val="00EB7005"/>
    <w:rsid w:val="00EB7547"/>
    <w:rsid w:val="00EB793A"/>
    <w:rsid w:val="00EC0C2B"/>
    <w:rsid w:val="00EC1777"/>
    <w:rsid w:val="00EC2383"/>
    <w:rsid w:val="00EC28AB"/>
    <w:rsid w:val="00EC3E19"/>
    <w:rsid w:val="00EC4B14"/>
    <w:rsid w:val="00EC4E52"/>
    <w:rsid w:val="00EC5024"/>
    <w:rsid w:val="00EC5A59"/>
    <w:rsid w:val="00EC5BCB"/>
    <w:rsid w:val="00EC6353"/>
    <w:rsid w:val="00EC7220"/>
    <w:rsid w:val="00EC7302"/>
    <w:rsid w:val="00EC73C4"/>
    <w:rsid w:val="00EC797C"/>
    <w:rsid w:val="00ED041B"/>
    <w:rsid w:val="00ED0CC3"/>
    <w:rsid w:val="00ED16F4"/>
    <w:rsid w:val="00ED2954"/>
    <w:rsid w:val="00ED33CC"/>
    <w:rsid w:val="00ED444D"/>
    <w:rsid w:val="00ED476A"/>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4CA"/>
    <w:rsid w:val="00EF366C"/>
    <w:rsid w:val="00EF3D73"/>
    <w:rsid w:val="00EF5F75"/>
    <w:rsid w:val="00EF74F9"/>
    <w:rsid w:val="00EF7C60"/>
    <w:rsid w:val="00F00F67"/>
    <w:rsid w:val="00F01AFB"/>
    <w:rsid w:val="00F023E8"/>
    <w:rsid w:val="00F02502"/>
    <w:rsid w:val="00F027DF"/>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3D65"/>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D7E"/>
    <w:rsid w:val="00F711A2"/>
    <w:rsid w:val="00F71499"/>
    <w:rsid w:val="00F734A5"/>
    <w:rsid w:val="00F739C8"/>
    <w:rsid w:val="00F74642"/>
    <w:rsid w:val="00F75FF6"/>
    <w:rsid w:val="00F76803"/>
    <w:rsid w:val="00F7689F"/>
    <w:rsid w:val="00F76C50"/>
    <w:rsid w:val="00F803BE"/>
    <w:rsid w:val="00F835E0"/>
    <w:rsid w:val="00F8374B"/>
    <w:rsid w:val="00F83D30"/>
    <w:rsid w:val="00F83DDB"/>
    <w:rsid w:val="00F8428E"/>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3ECB"/>
    <w:rsid w:val="00FA4115"/>
    <w:rsid w:val="00FA4485"/>
    <w:rsid w:val="00FA496F"/>
    <w:rsid w:val="00FA49F2"/>
    <w:rsid w:val="00FA525D"/>
    <w:rsid w:val="00FA5564"/>
    <w:rsid w:val="00FA60B6"/>
    <w:rsid w:val="00FA62E0"/>
    <w:rsid w:val="00FA636E"/>
    <w:rsid w:val="00FA7281"/>
    <w:rsid w:val="00FB029F"/>
    <w:rsid w:val="00FB0D70"/>
    <w:rsid w:val="00FB1A91"/>
    <w:rsid w:val="00FB241F"/>
    <w:rsid w:val="00FB3A04"/>
    <w:rsid w:val="00FB3A69"/>
    <w:rsid w:val="00FB4096"/>
    <w:rsid w:val="00FB4838"/>
    <w:rsid w:val="00FB4D79"/>
    <w:rsid w:val="00FB5079"/>
    <w:rsid w:val="00FB5E5B"/>
    <w:rsid w:val="00FB6560"/>
    <w:rsid w:val="00FB6CE4"/>
    <w:rsid w:val="00FB75B5"/>
    <w:rsid w:val="00FB7E90"/>
    <w:rsid w:val="00FC017C"/>
    <w:rsid w:val="00FC069F"/>
    <w:rsid w:val="00FC13BC"/>
    <w:rsid w:val="00FC14CD"/>
    <w:rsid w:val="00FC1614"/>
    <w:rsid w:val="00FC162B"/>
    <w:rsid w:val="00FC1696"/>
    <w:rsid w:val="00FC3A96"/>
    <w:rsid w:val="00FC4108"/>
    <w:rsid w:val="00FC502D"/>
    <w:rsid w:val="00FC5658"/>
    <w:rsid w:val="00FC5AA5"/>
    <w:rsid w:val="00FC6354"/>
    <w:rsid w:val="00FC6995"/>
    <w:rsid w:val="00FC7244"/>
    <w:rsid w:val="00FC76E9"/>
    <w:rsid w:val="00FD0152"/>
    <w:rsid w:val="00FD09D0"/>
    <w:rsid w:val="00FD0AAD"/>
    <w:rsid w:val="00FD25AD"/>
    <w:rsid w:val="00FD2719"/>
    <w:rsid w:val="00FD33DB"/>
    <w:rsid w:val="00FD3549"/>
    <w:rsid w:val="00FD3D5B"/>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80A6A8"/>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ECC Caption,Ca,Figure-caption,CAPTION,Figure Caption,Figure-caption1,CAPTION1,Figure Caption1,Figure-caption2,CAPTION2,Figure Caption2,CAPTION3"/>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ECC Caption Char1,Ca Char1,Figure-caption Char1,CAPTION Char1,Figure Caption Char1,Figure-caption1 Char1"/>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paragraph" w:customStyle="1" w:styleId="ECCLetterHead">
    <w:name w:val="ECC Letter Head"/>
    <w:basedOn w:val="Normal"/>
    <w:link w:val="ECCLetterHeadZchn"/>
    <w:qFormat/>
    <w:rsid w:val="0094765C"/>
    <w:pPr>
      <w:tabs>
        <w:tab w:val="right" w:pos="4750"/>
      </w:tabs>
      <w:spacing w:before="120" w:after="60"/>
      <w:jc w:val="both"/>
    </w:pPr>
    <w:rPr>
      <w:rFonts w:ascii="Arial" w:eastAsia="Calibri" w:hAnsi="Arial"/>
      <w:b/>
      <w:sz w:val="22"/>
    </w:rPr>
  </w:style>
  <w:style w:type="character" w:customStyle="1" w:styleId="ECCLetterHeadZchn">
    <w:name w:val="ECC Letter Head Zchn"/>
    <w:basedOn w:val="DefaultParagraphFont"/>
    <w:link w:val="ECCLetterHead"/>
    <w:rsid w:val="0094765C"/>
    <w:rPr>
      <w:rFonts w:ascii="Arial" w:eastAsia="Calibri" w:hAnsi="Arial"/>
      <w:b/>
      <w:sz w:val="22"/>
      <w:lang w:val="en-GB"/>
    </w:rPr>
  </w:style>
  <w:style w:type="table" w:customStyle="1" w:styleId="ECCTable-redheader">
    <w:name w:val="ECC Table - red header"/>
    <w:basedOn w:val="TableNormal"/>
    <w:uiPriority w:val="99"/>
    <w:rsid w:val="0094765C"/>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vAlign w:val="center"/>
      </w:tcPr>
    </w:tblStylePr>
  </w:style>
  <w:style w:type="paragraph" w:customStyle="1" w:styleId="Tablehead">
    <w:name w:val="Table_head"/>
    <w:basedOn w:val="Normal"/>
    <w:next w:val="Normal"/>
    <w:rsid w:val="0094765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MS Mincho"/>
      <w:b/>
      <w:sz w:val="22"/>
      <w:lang w:val="fr-FR"/>
    </w:rPr>
  </w:style>
  <w:style w:type="paragraph" w:customStyle="1" w:styleId="Tabletext1">
    <w:name w:val="Table_text"/>
    <w:basedOn w:val="Normal"/>
    <w:link w:val="TabletextChar"/>
    <w:rsid w:val="009476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MS Mincho"/>
      <w:sz w:val="22"/>
      <w:lang w:val="fr-FR"/>
    </w:rPr>
  </w:style>
  <w:style w:type="paragraph" w:customStyle="1" w:styleId="Tabletitle0">
    <w:name w:val="Table_title"/>
    <w:basedOn w:val="Normal"/>
    <w:next w:val="Tablehead"/>
    <w:rsid w:val="0094765C"/>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eastAsia="MS Mincho"/>
      <w:b/>
      <w:sz w:val="24"/>
      <w:lang w:val="fr-FR"/>
    </w:rPr>
  </w:style>
  <w:style w:type="character" w:customStyle="1" w:styleId="TabletextChar">
    <w:name w:val="Table_text Char"/>
    <w:basedOn w:val="DefaultParagraphFont"/>
    <w:link w:val="Tabletext1"/>
    <w:locked/>
    <w:rsid w:val="0094765C"/>
    <w:rPr>
      <w:rFonts w:ascii="Times New Roman" w:eastAsia="MS Mincho" w:hAnsi="Times New Roman"/>
      <w:sz w:val="22"/>
      <w:lang w:val="fr-FR"/>
    </w:rPr>
  </w:style>
  <w:style w:type="character" w:customStyle="1" w:styleId="ECCCaptionChar">
    <w:name w:val="ECC Caption Char"/>
    <w:aliases w:val="Ca Char,Figure-caption Char,CAPTION Char,Figure Caption Char,Figure-caption1 Char,CAPTION1 Char,Figure Caption1 Char,Figure-caption2 Char,CAPTION2 Char,Figure Caption2 Char,Figure-caption3 Char,CAPTION3 Char,CAPTION4 Char"/>
    <w:locked/>
    <w:rsid w:val="00D044FA"/>
    <w:rPr>
      <w:b/>
      <w:bCs/>
      <w:color w:val="D2232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1346457">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37277842">
      <w:bodyDiv w:val="1"/>
      <w:marLeft w:val="0"/>
      <w:marRight w:val="0"/>
      <w:marTop w:val="0"/>
      <w:marBottom w:val="0"/>
      <w:divBdr>
        <w:top w:val="none" w:sz="0" w:space="0" w:color="auto"/>
        <w:left w:val="none" w:sz="0" w:space="0" w:color="auto"/>
        <w:bottom w:val="none" w:sz="0" w:space="0" w:color="auto"/>
        <w:right w:val="none" w:sz="0" w:space="0" w:color="auto"/>
      </w:divBdr>
      <w:divsChild>
        <w:div w:id="173426723">
          <w:marLeft w:val="403"/>
          <w:marRight w:val="0"/>
          <w:marTop w:val="96"/>
          <w:marBottom w:val="0"/>
          <w:divBdr>
            <w:top w:val="none" w:sz="0" w:space="0" w:color="auto"/>
            <w:left w:val="none" w:sz="0" w:space="0" w:color="auto"/>
            <w:bottom w:val="none" w:sz="0" w:space="0" w:color="auto"/>
            <w:right w:val="none" w:sz="0" w:space="0" w:color="auto"/>
          </w:divBdr>
        </w:div>
        <w:div w:id="1005666113">
          <w:marLeft w:val="403"/>
          <w:marRight w:val="0"/>
          <w:marTop w:val="96"/>
          <w:marBottom w:val="0"/>
          <w:divBdr>
            <w:top w:val="none" w:sz="0" w:space="0" w:color="auto"/>
            <w:left w:val="none" w:sz="0" w:space="0" w:color="auto"/>
            <w:bottom w:val="none" w:sz="0" w:space="0" w:color="auto"/>
            <w:right w:val="none" w:sz="0" w:space="0" w:color="auto"/>
          </w:divBdr>
        </w:div>
        <w:div w:id="132215937">
          <w:marLeft w:val="403"/>
          <w:marRight w:val="0"/>
          <w:marTop w:val="96"/>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0634092">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8023499">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E413E97F-C623-4A32-A490-6F5A72D39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75</TotalTime>
  <Pages>3</Pages>
  <Words>764</Words>
  <Characters>4356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21</cp:revision>
  <cp:lastPrinted>2017-11-17T17:46:00Z</cp:lastPrinted>
  <dcterms:created xsi:type="dcterms:W3CDTF">2017-11-17T16:41:00Z</dcterms:created>
  <dcterms:modified xsi:type="dcterms:W3CDTF">2018-02-19T21:08:00Z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-1367108232</vt:i4>
  </property>
  <property fmtid="{D5CDD505-2E9C-101B-9397-08002B2CF9AE}" pid="11" name="_EmailSubject">
    <vt:lpwstr>OOB paper</vt:lpwstr>
  </property>
  <property fmtid="{D5CDD505-2E9C-101B-9397-08002B2CF9AE}" pid="12" name="_AuthorEmail">
    <vt:lpwstr>mpapaleo@qti.qualcomm.com</vt:lpwstr>
  </property>
  <property fmtid="{D5CDD505-2E9C-101B-9397-08002B2CF9AE}" pid="13" name="_AuthorEmailDisplayName">
    <vt:lpwstr>Marco Papaleo</vt:lpwstr>
  </property>
  <property fmtid="{D5CDD505-2E9C-101B-9397-08002B2CF9AE}" pid="14" name="_PreviousAdHocReviewCycleID">
    <vt:i4>927243470</vt:i4>
  </property>
  <property fmtid="{D5CDD505-2E9C-101B-9397-08002B2CF9AE}" pid="15" name="_ReviewingToolsShownOnce">
    <vt:lpwstr/>
  </property>
</Properties>
</file>